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B2B86BB" w14:textId="77777777" w:rsidR="00FB2BEA" w:rsidRDefault="00C00FC3" w:rsidP="00005138">
      <w:pPr>
        <w:spacing w:line="240" w:lineRule="auto"/>
        <w:ind w:firstLine="284"/>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Πειραματική Έρευνα για την Εφαρμογή του Συστήματος Σκίασης τύπου ακουστικών Περσίδων για την μείωση του Θορύβου στην πρόσοψη Γραφειακού Κτιρίου</w:t>
      </w:r>
    </w:p>
    <w:p w14:paraId="0FDC91AC" w14:textId="77777777" w:rsidR="00FB2BEA" w:rsidRDefault="00C00FC3" w:rsidP="00005138">
      <w:pPr>
        <w:spacing w:after="0" w:line="240" w:lineRule="auto"/>
        <w:ind w:firstLine="284"/>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Παναγιώτα Καβάζη</w:t>
      </w:r>
    </w:p>
    <w:p w14:paraId="1BCD2FE1" w14:textId="2B438365" w:rsidR="00FB2BEA" w:rsidRDefault="008D2B32" w:rsidP="00005138">
      <w:pPr>
        <w:spacing w:after="0" w:line="240" w:lineRule="auto"/>
        <w:ind w:firstLine="284"/>
        <w:jc w:val="center"/>
        <w:rPr>
          <w:rFonts w:ascii="Times New Roman" w:eastAsia="Times New Roman" w:hAnsi="Times New Roman" w:cs="Times New Roman"/>
          <w:sz w:val="20"/>
          <w:szCs w:val="20"/>
        </w:rPr>
      </w:pPr>
      <w:bookmarkStart w:id="0" w:name="_gjdgxs" w:colFirst="0" w:colLast="0"/>
      <w:bookmarkEnd w:id="0"/>
      <w:proofErr w:type="spellStart"/>
      <w:r>
        <w:rPr>
          <w:rFonts w:ascii="Times New Roman" w:eastAsia="Times New Roman" w:hAnsi="Times New Roman" w:cs="Times New Roman"/>
          <w:sz w:val="20"/>
          <w:szCs w:val="20"/>
          <w:lang w:val="en-GB"/>
        </w:rPr>
        <w:t>CYacoustics</w:t>
      </w:r>
      <w:proofErr w:type="spellEnd"/>
      <w:r w:rsidRPr="008D2B32">
        <w:rPr>
          <w:rFonts w:ascii="Times New Roman" w:eastAsia="Times New Roman" w:hAnsi="Times New Roman" w:cs="Times New Roman"/>
          <w:sz w:val="20"/>
          <w:szCs w:val="20"/>
        </w:rPr>
        <w:t xml:space="preserve"> </w:t>
      </w:r>
      <w:r>
        <w:rPr>
          <w:rFonts w:ascii="Times New Roman" w:eastAsia="Times New Roman" w:hAnsi="Times New Roman" w:cs="Times New Roman"/>
          <w:sz w:val="20"/>
          <w:szCs w:val="20"/>
          <w:lang w:val="en-GB"/>
        </w:rPr>
        <w:t>C</w:t>
      </w:r>
      <w:r w:rsidRPr="008D2B32">
        <w:rPr>
          <w:rFonts w:ascii="Times New Roman" w:eastAsia="Times New Roman" w:hAnsi="Times New Roman" w:cs="Times New Roman"/>
          <w:sz w:val="20"/>
          <w:szCs w:val="20"/>
        </w:rPr>
        <w:t>.</w:t>
      </w:r>
      <w:r>
        <w:rPr>
          <w:rFonts w:ascii="Times New Roman" w:eastAsia="Times New Roman" w:hAnsi="Times New Roman" w:cs="Times New Roman"/>
          <w:sz w:val="20"/>
          <w:szCs w:val="20"/>
          <w:lang w:val="en-GB"/>
        </w:rPr>
        <w:t>G</w:t>
      </w:r>
      <w:r w:rsidRPr="008D2B32">
        <w:rPr>
          <w:rFonts w:ascii="Times New Roman" w:eastAsia="Times New Roman" w:hAnsi="Times New Roman" w:cs="Times New Roman"/>
          <w:sz w:val="20"/>
          <w:szCs w:val="20"/>
        </w:rPr>
        <w:t xml:space="preserve">. </w:t>
      </w:r>
      <w:r>
        <w:rPr>
          <w:rFonts w:ascii="Times New Roman" w:eastAsia="Times New Roman" w:hAnsi="Times New Roman" w:cs="Times New Roman"/>
          <w:sz w:val="20"/>
          <w:szCs w:val="20"/>
          <w:lang w:val="en-GB"/>
        </w:rPr>
        <w:t>Ltd</w:t>
      </w:r>
      <w:r w:rsidR="00C00FC3">
        <w:rPr>
          <w:rFonts w:ascii="Times New Roman" w:eastAsia="Times New Roman" w:hAnsi="Times New Roman" w:cs="Times New Roman"/>
          <w:sz w:val="20"/>
          <w:szCs w:val="20"/>
        </w:rPr>
        <w:t xml:space="preserve">, </w:t>
      </w:r>
      <w:proofErr w:type="spellStart"/>
      <w:r>
        <w:rPr>
          <w:rFonts w:ascii="Times New Roman" w:eastAsia="Times New Roman" w:hAnsi="Times New Roman" w:cs="Times New Roman"/>
          <w:sz w:val="20"/>
          <w:szCs w:val="20"/>
        </w:rPr>
        <w:t>Κουρίου</w:t>
      </w:r>
      <w:proofErr w:type="spellEnd"/>
      <w:r>
        <w:rPr>
          <w:rFonts w:ascii="Times New Roman" w:eastAsia="Times New Roman" w:hAnsi="Times New Roman" w:cs="Times New Roman"/>
          <w:sz w:val="20"/>
          <w:szCs w:val="20"/>
        </w:rPr>
        <w:t xml:space="preserve"> 15Β</w:t>
      </w:r>
      <w:r w:rsidR="00C00FC3">
        <w:rPr>
          <w:rFonts w:ascii="Times New Roman" w:eastAsia="Times New Roman" w:hAnsi="Times New Roman" w:cs="Times New Roman"/>
          <w:sz w:val="20"/>
          <w:szCs w:val="20"/>
        </w:rPr>
        <w:t xml:space="preserve">, ΤΚ </w:t>
      </w:r>
      <w:r>
        <w:rPr>
          <w:rFonts w:ascii="Times New Roman" w:eastAsia="Times New Roman" w:hAnsi="Times New Roman" w:cs="Times New Roman"/>
          <w:sz w:val="20"/>
          <w:szCs w:val="20"/>
        </w:rPr>
        <w:t>3025</w:t>
      </w:r>
      <w:r w:rsidR="00C00FC3">
        <w:rPr>
          <w:rFonts w:ascii="Times New Roman" w:eastAsia="Times New Roman" w:hAnsi="Times New Roman" w:cs="Times New Roman"/>
          <w:sz w:val="20"/>
          <w:szCs w:val="20"/>
        </w:rPr>
        <w:t>, Λεμεσός, Κύπρος</w:t>
      </w:r>
    </w:p>
    <w:p w14:paraId="29B28DA7" w14:textId="77777777" w:rsidR="00FB2BEA" w:rsidRDefault="00C00FC3" w:rsidP="00005138">
      <w:pPr>
        <w:spacing w:after="0" w:line="240" w:lineRule="auto"/>
        <w:ind w:firstLine="284"/>
        <w:jc w:val="center"/>
        <w:rPr>
          <w:rFonts w:ascii="Times New Roman" w:eastAsia="Times New Roman" w:hAnsi="Times New Roman" w:cs="Times New Roman"/>
        </w:rPr>
      </w:pPr>
      <w:r>
        <w:rPr>
          <w:rFonts w:ascii="Times New Roman" w:eastAsia="Times New Roman" w:hAnsi="Times New Roman" w:cs="Times New Roman"/>
          <w:sz w:val="20"/>
          <w:szCs w:val="20"/>
        </w:rPr>
        <w:t>kavazipanayiotai@gmail.com</w:t>
      </w:r>
    </w:p>
    <w:p w14:paraId="41F0FB03" w14:textId="77777777" w:rsidR="00FB2BEA" w:rsidRDefault="00FB2BEA" w:rsidP="00005138">
      <w:pPr>
        <w:spacing w:line="240" w:lineRule="auto"/>
        <w:ind w:firstLine="284"/>
        <w:jc w:val="both"/>
        <w:rPr>
          <w:rFonts w:ascii="Times New Roman" w:eastAsia="Times New Roman" w:hAnsi="Times New Roman" w:cs="Times New Roman"/>
          <w:b/>
          <w:i/>
          <w:sz w:val="20"/>
          <w:szCs w:val="20"/>
        </w:rPr>
      </w:pPr>
    </w:p>
    <w:p w14:paraId="54DA7688" w14:textId="77777777" w:rsidR="00FB2BEA" w:rsidRDefault="00C00FC3" w:rsidP="00005138">
      <w:pPr>
        <w:spacing w:line="240" w:lineRule="auto"/>
        <w:ind w:firstLine="284"/>
        <w:jc w:val="both"/>
        <w:rPr>
          <w:rFonts w:ascii="Times New Roman" w:eastAsia="Times New Roman" w:hAnsi="Times New Roman" w:cs="Times New Roman"/>
          <w:b/>
          <w:i/>
          <w:sz w:val="20"/>
          <w:szCs w:val="20"/>
        </w:rPr>
      </w:pPr>
      <w:r>
        <w:rPr>
          <w:rFonts w:ascii="Times New Roman" w:eastAsia="Times New Roman" w:hAnsi="Times New Roman" w:cs="Times New Roman"/>
          <w:b/>
          <w:i/>
          <w:sz w:val="20"/>
          <w:szCs w:val="20"/>
        </w:rPr>
        <w:t>ΠΕΡΙΛΗΨΗ</w:t>
      </w:r>
    </w:p>
    <w:p w14:paraId="5C023471" w14:textId="77777777" w:rsidR="00FB2BEA" w:rsidRDefault="00C00FC3" w:rsidP="00005138">
      <w:pPr>
        <w:spacing w:before="240" w:line="240" w:lineRule="auto"/>
        <w:ind w:firstLine="284"/>
        <w:jc w:val="both"/>
        <w:rPr>
          <w:rFonts w:ascii="Times New Roman" w:eastAsia="Times New Roman" w:hAnsi="Times New Roman" w:cs="Times New Roman"/>
          <w:i/>
          <w:sz w:val="20"/>
          <w:szCs w:val="20"/>
        </w:rPr>
      </w:pPr>
      <w:r>
        <w:rPr>
          <w:rFonts w:ascii="Times New Roman" w:eastAsia="Times New Roman" w:hAnsi="Times New Roman" w:cs="Times New Roman"/>
          <w:i/>
          <w:sz w:val="20"/>
          <w:szCs w:val="20"/>
        </w:rPr>
        <w:t>Ο θόρυβος της κυκλοφορίας και οι υψηλές εσωτερικές θερμοκρασίες επηρεάζουν αρνητικά την απόδοση και ευημερία των εργαζομένων σε γραφεία, ιδιαίτερα σε πόλεις με ανεπαρκή περιβαλλοντικό σχεδιασμό, όπως η Λεμεσός. Αυτή η μελέτη εξετάζει τη δυνατότητα μείωσης του θορύβου στους χώρους εργασίας μέσω της εγκατάστασης ενός Συστήματος Σκίασης Ακουστικών Περσίδων στην γυάλινη πρόσοψη ενός γραφείου. Αξιολογήθηκαν τρία σενάρια: (1) συνδυασμός παραθύρου με ακουστικές περσίδες, (2) ακουστικές περσίδες χωρίς το παράθυρο και (3) μόνο το παράθυρο</w:t>
      </w:r>
      <w:r w:rsidR="00F23667" w:rsidRPr="00F23667">
        <w:rPr>
          <w:rFonts w:ascii="Times New Roman" w:eastAsia="Times New Roman" w:hAnsi="Times New Roman" w:cs="Times New Roman"/>
          <w:i/>
          <w:sz w:val="20"/>
          <w:szCs w:val="20"/>
        </w:rPr>
        <w:t>.</w:t>
      </w:r>
      <w:r>
        <w:rPr>
          <w:rFonts w:ascii="Times New Roman" w:eastAsia="Times New Roman" w:hAnsi="Times New Roman" w:cs="Times New Roman"/>
          <w:i/>
          <w:sz w:val="20"/>
          <w:szCs w:val="20"/>
        </w:rPr>
        <w:t xml:space="preserve"> Οι μεθοδολογίες που χρησιμοποιήθηκαν περιλαμβάνουν: (i) τη μέθοδο του στοιχείου ηχείου (</w:t>
      </w:r>
      <w:r w:rsidR="007978E0" w:rsidRPr="007978E0">
        <w:rPr>
          <w:rFonts w:ascii="Times New Roman" w:eastAsia="Times New Roman" w:hAnsi="Times New Roman" w:cs="Times New Roman"/>
          <w:i/>
          <w:sz w:val="20"/>
          <w:szCs w:val="20"/>
        </w:rPr>
        <w:t>“</w:t>
      </w:r>
      <w:r>
        <w:rPr>
          <w:rFonts w:ascii="Times New Roman" w:eastAsia="Times New Roman" w:hAnsi="Times New Roman" w:cs="Times New Roman"/>
          <w:i/>
          <w:sz w:val="20"/>
          <w:szCs w:val="20"/>
        </w:rPr>
        <w:t>element method</w:t>
      </w:r>
      <w:r w:rsidR="007978E0" w:rsidRPr="007978E0">
        <w:rPr>
          <w:rFonts w:ascii="Times New Roman" w:eastAsia="Times New Roman" w:hAnsi="Times New Roman" w:cs="Times New Roman"/>
          <w:i/>
          <w:sz w:val="20"/>
          <w:szCs w:val="20"/>
        </w:rPr>
        <w:t>”</w:t>
      </w:r>
      <w:r>
        <w:rPr>
          <w:rFonts w:ascii="Times New Roman" w:eastAsia="Times New Roman" w:hAnsi="Times New Roman" w:cs="Times New Roman"/>
          <w:i/>
          <w:sz w:val="20"/>
          <w:szCs w:val="20"/>
        </w:rPr>
        <w:t>), η οποία βασίζεται στο ευρωπαϊκό πρότυπο ISO 16283, για τον υπολογισμό του φαινομενικού δείκτη μείωσης θορύβου του συστήματος (</w:t>
      </w:r>
      <w:r w:rsidR="007978E0" w:rsidRPr="007978E0">
        <w:rPr>
          <w:rFonts w:ascii="Times New Roman" w:eastAsia="Times New Roman" w:hAnsi="Times New Roman" w:cs="Times New Roman"/>
          <w:i/>
          <w:sz w:val="20"/>
          <w:szCs w:val="20"/>
        </w:rPr>
        <w:t>“</w:t>
      </w:r>
      <w:r>
        <w:rPr>
          <w:rFonts w:ascii="Times New Roman" w:eastAsia="Times New Roman" w:hAnsi="Times New Roman" w:cs="Times New Roman"/>
          <w:i/>
          <w:sz w:val="20"/>
          <w:szCs w:val="20"/>
        </w:rPr>
        <w:t>apparent sound reduction index</w:t>
      </w:r>
      <w:r w:rsidR="007978E0" w:rsidRPr="007978E0">
        <w:rPr>
          <w:rFonts w:ascii="Times New Roman" w:eastAsia="Times New Roman" w:hAnsi="Times New Roman" w:cs="Times New Roman"/>
          <w:i/>
          <w:sz w:val="20"/>
          <w:szCs w:val="20"/>
        </w:rPr>
        <w:t>”</w:t>
      </w:r>
      <w:r>
        <w:rPr>
          <w:rFonts w:ascii="Times New Roman" w:eastAsia="Times New Roman" w:hAnsi="Times New Roman" w:cs="Times New Roman"/>
          <w:i/>
          <w:sz w:val="20"/>
          <w:szCs w:val="20"/>
        </w:rPr>
        <w:t xml:space="preserve">) με την χρήση μεγάφωνου και (ii) την μέτρηση της διαφοράς επιπέδου ηχητικής πίεσης, χρησιμοποιώντας ως πηγή θορύβου το κυκλοφοριακό. Τα αποτελέσματα έδειξαν ότι ο συνδυασμός παραθύρου και ακουστικού συστήματος σκίασης προσέφερε τη μεγαλύτερη μείωση του θορύβου, ιδιαίτερα στις μεσαίες και υψηλές συχνότητες, ενώ οι περσίδες χωρίς το στοιχείο του υαλοπίνακα ήταν λιγότερο αποτελεσματικές στις χαμηλές συχνότητες. Συμπερασματικά, η ενσωμάτωση ακουστικών συστημάτων σκίασης μπορεί να βελτιώσει σημαντικά </w:t>
      </w:r>
      <w:r w:rsidR="00DA6895">
        <w:rPr>
          <w:rFonts w:ascii="Times New Roman" w:eastAsia="Times New Roman" w:hAnsi="Times New Roman" w:cs="Times New Roman"/>
          <w:i/>
          <w:sz w:val="20"/>
          <w:szCs w:val="20"/>
        </w:rPr>
        <w:t>το ακουστικό περιβάλλον</w:t>
      </w:r>
      <w:r>
        <w:rPr>
          <w:rFonts w:ascii="Times New Roman" w:eastAsia="Times New Roman" w:hAnsi="Times New Roman" w:cs="Times New Roman"/>
          <w:i/>
          <w:sz w:val="20"/>
          <w:szCs w:val="20"/>
        </w:rPr>
        <w:t xml:space="preserve"> στους χώρους εργασίας σε περιοχές με υψηλά επίπεδα θορύβου.</w:t>
      </w:r>
    </w:p>
    <w:p w14:paraId="5BA2C89D" w14:textId="5F98D479" w:rsidR="00FB2BEA" w:rsidRPr="00050948" w:rsidRDefault="00050948" w:rsidP="00005138">
      <w:pPr>
        <w:spacing w:line="240" w:lineRule="auto"/>
        <w:ind w:firstLine="284"/>
        <w:jc w:val="both"/>
        <w:rPr>
          <w:rFonts w:ascii="Times New Roman" w:eastAsia="Times New Roman" w:hAnsi="Times New Roman" w:cs="Times New Roman"/>
          <w:b/>
          <w:i/>
          <w:sz w:val="20"/>
          <w:szCs w:val="20"/>
          <w:lang w:val="en-GB"/>
        </w:rPr>
      </w:pPr>
      <w:r>
        <w:rPr>
          <w:rFonts w:ascii="Times New Roman" w:eastAsia="Times New Roman" w:hAnsi="Times New Roman" w:cs="Times New Roman"/>
          <w:b/>
          <w:i/>
          <w:sz w:val="20"/>
          <w:szCs w:val="20"/>
          <w:lang w:val="en-GB"/>
        </w:rPr>
        <w:t>ABSTRACT</w:t>
      </w:r>
    </w:p>
    <w:p w14:paraId="0EF708A7" w14:textId="7A0AB11A" w:rsidR="00FB2BEA" w:rsidRPr="00F23667" w:rsidRDefault="00C00FC3" w:rsidP="00005138">
      <w:pPr>
        <w:spacing w:line="240" w:lineRule="auto"/>
        <w:ind w:firstLine="284"/>
        <w:jc w:val="both"/>
        <w:rPr>
          <w:rFonts w:ascii="Times New Roman" w:eastAsia="Times New Roman" w:hAnsi="Times New Roman" w:cs="Times New Roman"/>
          <w:i/>
          <w:sz w:val="20"/>
          <w:szCs w:val="20"/>
          <w:lang w:val="en-US"/>
        </w:rPr>
      </w:pPr>
      <w:r w:rsidRPr="00F23667">
        <w:rPr>
          <w:rFonts w:ascii="Times New Roman" w:eastAsia="Times New Roman" w:hAnsi="Times New Roman" w:cs="Times New Roman"/>
          <w:i/>
          <w:sz w:val="20"/>
          <w:szCs w:val="20"/>
          <w:lang w:val="en-US"/>
        </w:rPr>
        <w:t>Traffic noise and high indoor temperatures negatively affect the performance and well-being of office workers, particularly in cities with insufficient environmental design, such as Limassol. This study examines the potential for noise reduction in workspaces through the installation of a Splitter Silencers Shading System on the glass façade of an office. Three scenarios were evaluated: (1) a combination of window and acoustic splitter silencers, (2) acoustic splitter silencers without the window, and (3) the window alone. The methodologies used include: (</w:t>
      </w:r>
      <w:proofErr w:type="spellStart"/>
      <w:r w:rsidRPr="00F23667">
        <w:rPr>
          <w:rFonts w:ascii="Times New Roman" w:eastAsia="Times New Roman" w:hAnsi="Times New Roman" w:cs="Times New Roman"/>
          <w:i/>
          <w:sz w:val="20"/>
          <w:szCs w:val="20"/>
          <w:lang w:val="en-US"/>
        </w:rPr>
        <w:t>i</w:t>
      </w:r>
      <w:proofErr w:type="spellEnd"/>
      <w:r w:rsidRPr="00F23667">
        <w:rPr>
          <w:rFonts w:ascii="Times New Roman" w:eastAsia="Times New Roman" w:hAnsi="Times New Roman" w:cs="Times New Roman"/>
          <w:i/>
          <w:sz w:val="20"/>
          <w:szCs w:val="20"/>
          <w:lang w:val="en-US"/>
        </w:rPr>
        <w:t xml:space="preserve">) the element method, based on the European standard ISO 16283, to calculate the apparent sound reduction index using a loudspeaker, and (ii) the measurement of the sound pressure level difference, using traffic noise as the source. The results showed that the combination of window and acoustic shading system provided the greatest noise reduction, especially at mid and high frequencies, while the louvers without the glass component were less effective at low frequencies. In conclusion, the integration of acoustic shading systems can significantly improve </w:t>
      </w:r>
      <w:r w:rsidR="006F6EB1">
        <w:rPr>
          <w:rFonts w:ascii="Times New Roman" w:eastAsia="Times New Roman" w:hAnsi="Times New Roman" w:cs="Times New Roman"/>
          <w:i/>
          <w:sz w:val="20"/>
          <w:szCs w:val="20"/>
          <w:lang w:val="en-US"/>
        </w:rPr>
        <w:t xml:space="preserve">the </w:t>
      </w:r>
      <w:r w:rsidRPr="00F23667">
        <w:rPr>
          <w:rFonts w:ascii="Times New Roman" w:eastAsia="Times New Roman" w:hAnsi="Times New Roman" w:cs="Times New Roman"/>
          <w:i/>
          <w:sz w:val="20"/>
          <w:szCs w:val="20"/>
          <w:lang w:val="en-US"/>
        </w:rPr>
        <w:t xml:space="preserve">acoustic </w:t>
      </w:r>
      <w:r w:rsidR="00DA6895">
        <w:rPr>
          <w:rFonts w:ascii="Times New Roman" w:eastAsia="Times New Roman" w:hAnsi="Times New Roman" w:cs="Times New Roman"/>
          <w:i/>
          <w:sz w:val="20"/>
          <w:szCs w:val="20"/>
          <w:lang w:val="en-GB"/>
        </w:rPr>
        <w:t>environment</w:t>
      </w:r>
      <w:r w:rsidRPr="00F23667">
        <w:rPr>
          <w:rFonts w:ascii="Times New Roman" w:eastAsia="Times New Roman" w:hAnsi="Times New Roman" w:cs="Times New Roman"/>
          <w:i/>
          <w:sz w:val="20"/>
          <w:szCs w:val="20"/>
          <w:lang w:val="en-US"/>
        </w:rPr>
        <w:t xml:space="preserve"> in workplaces located in areas with high noise levels.</w:t>
      </w:r>
    </w:p>
    <w:p w14:paraId="3613AB70" w14:textId="091FDCA8" w:rsidR="00FB2BEA" w:rsidRPr="00C00FC3" w:rsidRDefault="00C00FC3" w:rsidP="00C00FC3">
      <w:pPr>
        <w:pStyle w:val="ListParagraph"/>
        <w:numPr>
          <w:ilvl w:val="0"/>
          <w:numId w:val="9"/>
        </w:numPr>
        <w:spacing w:line="240" w:lineRule="auto"/>
        <w:jc w:val="both"/>
        <w:rPr>
          <w:rFonts w:ascii="Times New Roman" w:eastAsia="Times New Roman" w:hAnsi="Times New Roman" w:cs="Times New Roman"/>
          <w:b/>
        </w:rPr>
      </w:pPr>
      <w:r w:rsidRPr="00C00FC3">
        <w:rPr>
          <w:rFonts w:ascii="Times New Roman" w:eastAsia="Times New Roman" w:hAnsi="Times New Roman" w:cs="Times New Roman"/>
          <w:b/>
        </w:rPr>
        <w:lastRenderedPageBreak/>
        <w:t xml:space="preserve">Εισαγωγή </w:t>
      </w:r>
    </w:p>
    <w:p w14:paraId="2BA4A714" w14:textId="7541416E" w:rsidR="00FB2BEA" w:rsidRDefault="00C00FC3" w:rsidP="00005138">
      <w:pPr>
        <w:spacing w:line="240" w:lineRule="auto"/>
        <w:ind w:firstLine="284"/>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Ο θόρυβος της κυκλοφορίας οχημάτων μπορεί να επηρεάσει αρνητικά την απόδοση και την ευημερία των εργαζομένων σε ένα περιβάλλον γραφείου. Το συγκεκριμένο φαινόμενο εμφανίζεται πιο συχνά σε πυκνοκατοικημένες πόλεις που δεν διαθέτουν επαρκή υποδομή για περιβαλλοντικό αστικό σχεδιασμό. Ένα παράδειγμα τέτοιας πόλης είναι η Λεμεσός στην Κύπρο, όπου πραγματοποιείται η</w:t>
      </w:r>
      <w:r w:rsidR="00204657">
        <w:rPr>
          <w:rFonts w:ascii="Times New Roman" w:eastAsia="Times New Roman" w:hAnsi="Times New Roman" w:cs="Times New Roman"/>
          <w:sz w:val="20"/>
          <w:szCs w:val="20"/>
        </w:rPr>
        <w:t xml:space="preserve"> παρούσα</w:t>
      </w:r>
      <w:r>
        <w:rPr>
          <w:rFonts w:ascii="Times New Roman" w:eastAsia="Times New Roman" w:hAnsi="Times New Roman" w:cs="Times New Roman"/>
          <w:sz w:val="20"/>
          <w:szCs w:val="20"/>
        </w:rPr>
        <w:t xml:space="preserve"> μελέτη.</w:t>
      </w:r>
      <w:r w:rsidR="00204657">
        <w:rPr>
          <w:rFonts w:ascii="Times New Roman" w:eastAsia="Times New Roman" w:hAnsi="Times New Roman" w:cs="Times New Roman"/>
          <w:sz w:val="20"/>
          <w:szCs w:val="20"/>
        </w:rPr>
        <w:t xml:space="preserve"> Ο ανεπαρκής ακουστικός σχεδιασμός στα γραφεία [1]-[3] καθώς και οι υψηλές εσωτερικές θερμοκρασίες </w:t>
      </w:r>
      <w:r w:rsidR="00204657">
        <w:rPr>
          <w:rFonts w:ascii="Times New Roman" w:eastAsia="Times New Roman" w:hAnsi="Times New Roman" w:cs="Times New Roman"/>
          <w:color w:val="000000"/>
          <w:sz w:val="20"/>
          <w:szCs w:val="20"/>
        </w:rPr>
        <w:t xml:space="preserve">[4] </w:t>
      </w:r>
      <w:r w:rsidR="00204657">
        <w:rPr>
          <w:rFonts w:ascii="Times New Roman" w:eastAsia="Times New Roman" w:hAnsi="Times New Roman" w:cs="Times New Roman"/>
          <w:sz w:val="20"/>
          <w:szCs w:val="20"/>
        </w:rPr>
        <w:t>επηρεάζουν την ευημερία και την παραγωγικότητα των εργαζομένων.</w:t>
      </w:r>
      <w:r>
        <w:rPr>
          <w:rFonts w:ascii="Times New Roman" w:eastAsia="Times New Roman" w:hAnsi="Times New Roman" w:cs="Times New Roman"/>
          <w:color w:val="000000"/>
          <w:sz w:val="20"/>
          <w:szCs w:val="20"/>
        </w:rPr>
        <w:t xml:space="preserve"> </w:t>
      </w:r>
      <w:r>
        <w:rPr>
          <w:rFonts w:ascii="Times New Roman" w:eastAsia="Times New Roman" w:hAnsi="Times New Roman" w:cs="Times New Roman"/>
          <w:sz w:val="20"/>
          <w:szCs w:val="20"/>
        </w:rPr>
        <w:t xml:space="preserve">Ως εκ τούτου, </w:t>
      </w:r>
      <w:r w:rsidR="00204657">
        <w:rPr>
          <w:rFonts w:ascii="Times New Roman" w:eastAsia="Times New Roman" w:hAnsi="Times New Roman" w:cs="Times New Roman"/>
          <w:sz w:val="20"/>
          <w:szCs w:val="20"/>
        </w:rPr>
        <w:t xml:space="preserve">είναι σημαντικό </w:t>
      </w:r>
      <w:r>
        <w:rPr>
          <w:rFonts w:ascii="Times New Roman" w:eastAsia="Times New Roman" w:hAnsi="Times New Roman" w:cs="Times New Roman"/>
          <w:sz w:val="20"/>
          <w:szCs w:val="20"/>
        </w:rPr>
        <w:t xml:space="preserve">να εφαρμοστούν δομές και συστήματα που μπορούν να βελτιώσουν την ακουστική των γραφείων, ώστε να ενισχυθεί η υγεία και η παραγωγικότητα των εργαζομένων, ιδιαίτερα σε πόλεις με υψηλά επίπεδα θορύβου και θερμοκρασιών.  </w:t>
      </w:r>
    </w:p>
    <w:p w14:paraId="66AA775D" w14:textId="0693C300" w:rsidR="00FB2BEA" w:rsidRDefault="00C00FC3" w:rsidP="00005138">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xml:space="preserve">Ορισμένοι ερευνητές έχουν μελετήσει το σχεδιασμό συστημάτων σκίασης που συνδυάζουν τη μείωση θορύβου και θερμότητας. Οι Sakamoto et al. διερεύνησαν την ακουστική απόδοση αυτών των συστημάτων μέσω πειραμάτων με μοντέλα κλίμακας, διαπιστώνοντας ότι οι οριζόντιες προεξοχές και περσίδες προσφέρουν ελάχιστη ηχομόνωση εκτός εάν η γωνία </w:t>
      </w:r>
      <w:r w:rsidR="007978E0">
        <w:rPr>
          <w:rFonts w:ascii="Times New Roman" w:eastAsia="Times New Roman" w:hAnsi="Times New Roman" w:cs="Times New Roman"/>
          <w:color w:val="000000"/>
          <w:sz w:val="20"/>
          <w:szCs w:val="20"/>
        </w:rPr>
        <w:t>πρόσπτωσης</w:t>
      </w:r>
      <w:r>
        <w:rPr>
          <w:rFonts w:ascii="Times New Roman" w:eastAsia="Times New Roman" w:hAnsi="Times New Roman" w:cs="Times New Roman"/>
          <w:color w:val="000000"/>
          <w:sz w:val="20"/>
          <w:szCs w:val="20"/>
        </w:rPr>
        <w:t xml:space="preserve"> του ήχου είναι μεγάλη, με απώλειες εισαγωγής που κυμαίνονται από 1-10 dB</w:t>
      </w:r>
      <w:r w:rsidR="00DB5D67">
        <w:rPr>
          <w:rFonts w:ascii="Times New Roman" w:eastAsia="Times New Roman" w:hAnsi="Times New Roman" w:cs="Times New Roman"/>
          <w:color w:val="000000"/>
          <w:sz w:val="20"/>
          <w:szCs w:val="20"/>
        </w:rPr>
        <w:t xml:space="preserve"> </w:t>
      </w:r>
      <w:r>
        <w:rPr>
          <w:rFonts w:ascii="Times New Roman" w:eastAsia="Times New Roman" w:hAnsi="Times New Roman" w:cs="Times New Roman"/>
          <w:color w:val="000000"/>
          <w:sz w:val="20"/>
          <w:szCs w:val="20"/>
        </w:rPr>
        <w:t>[5]. Τα ευρήματά τους έδειξαν ότι η αποτελεσματική μείωση του ήχου απαιτούσε γωνίες τουλάχιστον 80° για να ξεπεράσουν τα 4dB. Οι αριθμητικές προσομοιώσεις έχουν επίσης επισημάνει ότι, ενώ οι περσίδες μπορούν να προσφέρουν κάποια προστασία από θόρυβο, μπορούν επίσης να αυξήσουν τα επίπεδα ηχητικής πίεσης (SPL) στα κατώτερα επίπεδα, αντανακλώντας τα ηχητικά κύματα</w:t>
      </w:r>
      <w:r w:rsidR="00DB5D67">
        <w:rPr>
          <w:rFonts w:ascii="Times New Roman" w:eastAsia="Times New Roman" w:hAnsi="Times New Roman" w:cs="Times New Roman"/>
          <w:color w:val="000000"/>
          <w:sz w:val="20"/>
          <w:szCs w:val="20"/>
        </w:rPr>
        <w:t xml:space="preserve"> </w:t>
      </w:r>
      <w:r>
        <w:rPr>
          <w:rFonts w:ascii="Times New Roman" w:eastAsia="Times New Roman" w:hAnsi="Times New Roman" w:cs="Times New Roman"/>
          <w:color w:val="000000"/>
          <w:sz w:val="20"/>
          <w:szCs w:val="20"/>
        </w:rPr>
        <w:t xml:space="preserve">[6]–[8]. Πειραματικές μελέτες, συμπεριλαμβανομένων επιτόπιων δοκιμών και δοκιμών σε </w:t>
      </w:r>
      <w:r w:rsidRPr="00B05531">
        <w:rPr>
          <w:rFonts w:ascii="Times New Roman" w:eastAsia="Times New Roman" w:hAnsi="Times New Roman" w:cs="Times New Roman"/>
          <w:color w:val="000000"/>
          <w:sz w:val="20"/>
          <w:szCs w:val="20"/>
        </w:rPr>
        <w:t>ημιανηχο</w:t>
      </w:r>
      <w:r w:rsidRPr="00B05531">
        <w:rPr>
          <w:rFonts w:ascii="Times New Roman" w:eastAsia="Times New Roman" w:hAnsi="Times New Roman" w:cs="Times New Roman"/>
          <w:color w:val="1F1F1F"/>
        </w:rPr>
        <w:t>ϊ</w:t>
      </w:r>
      <w:r w:rsidRPr="00B05531">
        <w:rPr>
          <w:rFonts w:ascii="Times New Roman" w:eastAsia="Times New Roman" w:hAnsi="Times New Roman" w:cs="Times New Roman"/>
          <w:color w:val="000000"/>
          <w:sz w:val="20"/>
          <w:szCs w:val="20"/>
        </w:rPr>
        <w:t xml:space="preserve">κό </w:t>
      </w:r>
      <w:r>
        <w:rPr>
          <w:rFonts w:ascii="Times New Roman" w:eastAsia="Times New Roman" w:hAnsi="Times New Roman" w:cs="Times New Roman"/>
          <w:color w:val="000000"/>
          <w:sz w:val="20"/>
          <w:szCs w:val="20"/>
        </w:rPr>
        <w:t>θάλαμο</w:t>
      </w:r>
      <w:r w:rsidR="00DE050F">
        <w:rPr>
          <w:rFonts w:ascii="Times New Roman" w:eastAsia="Times New Roman" w:hAnsi="Times New Roman" w:cs="Times New Roman"/>
          <w:color w:val="000000"/>
          <w:sz w:val="20"/>
          <w:szCs w:val="20"/>
        </w:rPr>
        <w:t xml:space="preserve"> [9]</w:t>
      </w:r>
      <w:r>
        <w:rPr>
          <w:rFonts w:ascii="Times New Roman" w:eastAsia="Times New Roman" w:hAnsi="Times New Roman" w:cs="Times New Roman"/>
          <w:color w:val="000000"/>
          <w:sz w:val="20"/>
          <w:szCs w:val="20"/>
        </w:rPr>
        <w:t xml:space="preserve">, επιβεβαίωσαν ότι οι παραδοσιακές περσίδες μπορεί να αυξήσουν το SPL, γεγονός που ώθησε τους Zuccherini Martello και </w:t>
      </w:r>
      <w:r w:rsidR="00791878">
        <w:rPr>
          <w:rFonts w:ascii="Times New Roman" w:eastAsia="Times New Roman" w:hAnsi="Times New Roman" w:cs="Times New Roman"/>
          <w:color w:val="000000"/>
          <w:sz w:val="20"/>
          <w:szCs w:val="20"/>
        </w:rPr>
        <w:t xml:space="preserve">τους </w:t>
      </w:r>
      <w:r>
        <w:rPr>
          <w:rFonts w:ascii="Times New Roman" w:eastAsia="Times New Roman" w:hAnsi="Times New Roman" w:cs="Times New Roman"/>
          <w:color w:val="000000"/>
          <w:sz w:val="20"/>
          <w:szCs w:val="20"/>
        </w:rPr>
        <w:t>συνεργάτες</w:t>
      </w:r>
      <w:r w:rsidR="00791878">
        <w:rPr>
          <w:rFonts w:ascii="Times New Roman" w:eastAsia="Times New Roman" w:hAnsi="Times New Roman" w:cs="Times New Roman"/>
          <w:color w:val="000000"/>
          <w:sz w:val="20"/>
          <w:szCs w:val="20"/>
        </w:rPr>
        <w:t xml:space="preserve"> του</w:t>
      </w:r>
      <w:r>
        <w:rPr>
          <w:rFonts w:ascii="Times New Roman" w:eastAsia="Times New Roman" w:hAnsi="Times New Roman" w:cs="Times New Roman"/>
          <w:color w:val="000000"/>
          <w:sz w:val="20"/>
          <w:szCs w:val="20"/>
        </w:rPr>
        <w:t xml:space="preserve"> να ενσωματώσουν ηχοαπορροφητικά υλικά για να αντιμετωπίσουν αυτές τις επιπτώσεις</w:t>
      </w:r>
      <w:r w:rsidR="00D72D1A" w:rsidRPr="00D72D1A">
        <w:rPr>
          <w:rFonts w:ascii="Times New Roman" w:eastAsia="Times New Roman" w:hAnsi="Times New Roman" w:cs="Times New Roman"/>
          <w:color w:val="000000"/>
          <w:sz w:val="20"/>
          <w:szCs w:val="20"/>
        </w:rPr>
        <w:t xml:space="preserve"> [9]</w:t>
      </w:r>
      <w:r>
        <w:rPr>
          <w:rFonts w:ascii="Times New Roman" w:eastAsia="Times New Roman" w:hAnsi="Times New Roman" w:cs="Times New Roman"/>
          <w:color w:val="000000"/>
          <w:sz w:val="20"/>
          <w:szCs w:val="20"/>
        </w:rPr>
        <w:t>. Η έρευνά τους έδειξε ότι οι ηχοαπορροφητικές περσίδες μείωσαν σημαντικά την ένταση του ήχου, την τραχύτητα και το SPL</w:t>
      </w:r>
      <w:r w:rsidR="008A3103">
        <w:rPr>
          <w:rFonts w:ascii="Times New Roman" w:eastAsia="Times New Roman" w:hAnsi="Times New Roman" w:cs="Times New Roman"/>
          <w:color w:val="000000"/>
          <w:sz w:val="20"/>
          <w:szCs w:val="20"/>
        </w:rPr>
        <w:t xml:space="preserve"> [10]</w:t>
      </w:r>
      <w:r>
        <w:rPr>
          <w:rFonts w:ascii="Times New Roman" w:eastAsia="Times New Roman" w:hAnsi="Times New Roman" w:cs="Times New Roman"/>
          <w:color w:val="000000"/>
          <w:sz w:val="20"/>
          <w:szCs w:val="20"/>
        </w:rPr>
        <w:t xml:space="preserve">, ενώ τα παραδοσιακά συστήματα θα μπορούσαν να επιδεινώσουν τις ακουστικές συνθήκες. Επιπλέον, η μοντελοποίηση με τη μέθοδο των πεπερασμένων στοιχείων από τους Zuccherini Martello και </w:t>
      </w:r>
      <w:r w:rsidR="00791878">
        <w:rPr>
          <w:rFonts w:ascii="Times New Roman" w:eastAsia="Times New Roman" w:hAnsi="Times New Roman" w:cs="Times New Roman"/>
          <w:color w:val="000000"/>
          <w:sz w:val="20"/>
          <w:szCs w:val="20"/>
        </w:rPr>
        <w:t xml:space="preserve">τους </w:t>
      </w:r>
      <w:r>
        <w:rPr>
          <w:rFonts w:ascii="Times New Roman" w:eastAsia="Times New Roman" w:hAnsi="Times New Roman" w:cs="Times New Roman"/>
          <w:color w:val="000000"/>
          <w:sz w:val="20"/>
          <w:szCs w:val="20"/>
        </w:rPr>
        <w:t>συνεργάτες</w:t>
      </w:r>
      <w:r w:rsidR="00791878">
        <w:rPr>
          <w:rFonts w:ascii="Times New Roman" w:eastAsia="Times New Roman" w:hAnsi="Times New Roman" w:cs="Times New Roman"/>
          <w:color w:val="000000"/>
          <w:sz w:val="20"/>
          <w:szCs w:val="20"/>
        </w:rPr>
        <w:t xml:space="preserve"> του</w:t>
      </w:r>
      <w:r>
        <w:rPr>
          <w:rFonts w:ascii="Times New Roman" w:eastAsia="Times New Roman" w:hAnsi="Times New Roman" w:cs="Times New Roman"/>
          <w:color w:val="000000"/>
          <w:sz w:val="20"/>
          <w:szCs w:val="20"/>
        </w:rPr>
        <w:t xml:space="preserve"> αποκάλυψε ότι, ενώ τα συστήματα σκίασης τείνουν να αυξάνουν το SPL, η προσθήκη ηχοαπορροφητικών υλικών αντιμετωπίζει αποτελεσματικά αυτό το ζήτημα, ιδιαίτερα σε αστικές περιοχές [11].</w:t>
      </w:r>
    </w:p>
    <w:p w14:paraId="34B22778" w14:textId="77777777" w:rsidR="00FB2BEA" w:rsidRDefault="00FB2BEA" w:rsidP="00005138">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inherit" w:eastAsia="inherit" w:hAnsi="inherit" w:cs="inherit"/>
          <w:color w:val="1F1F1F"/>
          <w:sz w:val="20"/>
          <w:szCs w:val="20"/>
        </w:rPr>
      </w:pPr>
    </w:p>
    <w:p w14:paraId="31A0E3A9" w14:textId="6ADC78C7" w:rsidR="00FB2BEA" w:rsidRDefault="00C00FC3" w:rsidP="00005138">
      <w:pPr>
        <w:spacing w:line="240" w:lineRule="auto"/>
        <w:ind w:firstLine="284"/>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Η συγκεκριμένη μελέτη εξετάζει τις προοπτικές μείωσης του θορύβου σε χώρους εργασίας με την εγκατάσταση ενός Συστήματος Σκίασης Ακουστικών Περσίδων στην πρόσοψη ενός γραφειακού κτιρίου για τρία σενάρια. Η αρχική ιδέα βασίζεται στο γεγονός ότι οι ακουστικές περσίδες  χρησιμοποιούνται γενικά για τη μείωση του θορύβου σε ανοιχτές προσόψεις μηχανοστασίων [12]. Η μεθοδολογία που χρησιμοποιήθηκε </w:t>
      </w:r>
      <w:r w:rsidR="00791878">
        <w:rPr>
          <w:rFonts w:ascii="Times New Roman" w:eastAsia="Times New Roman" w:hAnsi="Times New Roman" w:cs="Times New Roman"/>
          <w:sz w:val="20"/>
          <w:szCs w:val="20"/>
        </w:rPr>
        <w:t xml:space="preserve">περιλαμβάνει </w:t>
      </w:r>
      <w:r>
        <w:rPr>
          <w:rFonts w:ascii="Times New Roman" w:eastAsia="Times New Roman" w:hAnsi="Times New Roman" w:cs="Times New Roman"/>
          <w:sz w:val="20"/>
          <w:szCs w:val="20"/>
        </w:rPr>
        <w:t xml:space="preserve">τη μέθοδο του στοιχείου ηχείου, η οποία βασίζεται στο ευρωπαϊκό πρότυπο ISO 16283, για τον υπολογισμό του </w:t>
      </w:r>
      <w:r w:rsidR="00E201D3">
        <w:rPr>
          <w:rFonts w:ascii="Times New Roman" w:eastAsia="Times New Roman" w:hAnsi="Times New Roman" w:cs="Times New Roman"/>
          <w:sz w:val="20"/>
          <w:szCs w:val="20"/>
        </w:rPr>
        <w:t>φαινομενικού</w:t>
      </w:r>
      <w:r>
        <w:rPr>
          <w:rFonts w:ascii="Times New Roman" w:eastAsia="Times New Roman" w:hAnsi="Times New Roman" w:cs="Times New Roman"/>
          <w:sz w:val="20"/>
          <w:szCs w:val="20"/>
        </w:rPr>
        <w:t xml:space="preserve"> δείκτη μείωσης θορύβου του συστήματος και τη μέτρηση της διαφοράς επιπέδου ηχητικής πίεσης, χρησιμοποιώντας ως πηγή θορύβου το κυκλοφοριακό. Οι μετρήσεις πραγματοποιήθηκαν για τρεις διαφορετικές διαμορφώσεις: το στοιχείο παραθύρου σε συνδυασμό με τους διαχωριστικούς σιγαστήρες, τους διαχωριστικούς σιγαστήρες </w:t>
      </w:r>
      <w:r>
        <w:rPr>
          <w:rFonts w:ascii="Times New Roman" w:eastAsia="Times New Roman" w:hAnsi="Times New Roman" w:cs="Times New Roman"/>
          <w:sz w:val="20"/>
          <w:szCs w:val="20"/>
        </w:rPr>
        <w:lastRenderedPageBreak/>
        <w:t xml:space="preserve">χωρίς το στοιχείο παραθύρου και το στοιχείο παραθύρου χωρίς την εγκατάσταση των διαχωριστικών σιγαστήρων. Στην παρούσα μελέτη αναλύεται και παρουσιάζεται η επίδραση αυτών των εγκαταστάσεων, </w:t>
      </w:r>
      <w:r w:rsidR="007978E0">
        <w:rPr>
          <w:rFonts w:ascii="Times New Roman" w:eastAsia="Times New Roman" w:hAnsi="Times New Roman" w:cs="Times New Roman"/>
          <w:sz w:val="20"/>
          <w:szCs w:val="20"/>
        </w:rPr>
        <w:t>σε</w:t>
      </w:r>
      <w:r>
        <w:rPr>
          <w:rFonts w:ascii="Times New Roman" w:eastAsia="Times New Roman" w:hAnsi="Times New Roman" w:cs="Times New Roman"/>
          <w:sz w:val="20"/>
          <w:szCs w:val="20"/>
        </w:rPr>
        <w:t xml:space="preserve"> περιβάλλον γραφείου.</w:t>
      </w:r>
    </w:p>
    <w:p w14:paraId="044AA5A9" w14:textId="02141890" w:rsidR="00FB2BEA" w:rsidRPr="00C00FC3" w:rsidRDefault="00C00FC3" w:rsidP="00C00FC3">
      <w:pPr>
        <w:pStyle w:val="ListParagraph"/>
        <w:numPr>
          <w:ilvl w:val="0"/>
          <w:numId w:val="9"/>
        </w:numPr>
        <w:pBdr>
          <w:top w:val="nil"/>
          <w:left w:val="nil"/>
          <w:bottom w:val="nil"/>
          <w:right w:val="nil"/>
          <w:between w:val="nil"/>
        </w:pBdr>
        <w:spacing w:line="240" w:lineRule="auto"/>
        <w:jc w:val="both"/>
        <w:rPr>
          <w:rFonts w:ascii="Times New Roman" w:eastAsia="Times New Roman" w:hAnsi="Times New Roman" w:cs="Times New Roman"/>
          <w:b/>
          <w:color w:val="000000"/>
        </w:rPr>
      </w:pPr>
      <w:r w:rsidRPr="00C00FC3">
        <w:rPr>
          <w:rFonts w:ascii="Times New Roman" w:eastAsia="Times New Roman" w:hAnsi="Times New Roman" w:cs="Times New Roman"/>
          <w:b/>
          <w:color w:val="000000"/>
        </w:rPr>
        <w:t xml:space="preserve">Μεθοδολογία                                   </w:t>
      </w:r>
    </w:p>
    <w:p w14:paraId="3EC20103" w14:textId="298041EB" w:rsidR="00FB2BEA" w:rsidRDefault="00C00FC3" w:rsidP="00005138">
      <w:pPr>
        <w:spacing w:line="240" w:lineRule="auto"/>
        <w:ind w:firstLine="284"/>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Η μελέτη πραγματοποιήθηκε στα γραφεία της CYACOUSTICS, στην οδό Κουρίου 15Β, 3025, στη Λεμεσό. Τα γραφεία βρίσκονται σε κεντρική τοποθεσία, αλλά σε δρόμο με </w:t>
      </w:r>
      <w:r w:rsidR="00791878">
        <w:rPr>
          <w:rFonts w:ascii="Times New Roman" w:eastAsia="Times New Roman" w:hAnsi="Times New Roman" w:cs="Times New Roman"/>
          <w:sz w:val="20"/>
          <w:szCs w:val="20"/>
        </w:rPr>
        <w:t xml:space="preserve">αραιή/ήπια κυκλοφοριακή </w:t>
      </w:r>
      <w:r>
        <w:rPr>
          <w:rFonts w:ascii="Times New Roman" w:eastAsia="Times New Roman" w:hAnsi="Times New Roman" w:cs="Times New Roman"/>
          <w:sz w:val="20"/>
          <w:szCs w:val="20"/>
        </w:rPr>
        <w:t>κίνηση. Το υπό μελέτη γραφείο βρίσκεται σε μεσοπάτωμα (ύψος 3</w:t>
      </w:r>
      <w:r w:rsidR="00DB5D67">
        <w:rPr>
          <w:rFonts w:ascii="Times New Roman" w:eastAsia="Times New Roman" w:hAnsi="Times New Roman" w:cs="Times New Roman"/>
          <w:sz w:val="20"/>
          <w:szCs w:val="20"/>
        </w:rPr>
        <w:t>.</w:t>
      </w:r>
      <w:r>
        <w:rPr>
          <w:rFonts w:ascii="Times New Roman" w:eastAsia="Times New Roman" w:hAnsi="Times New Roman" w:cs="Times New Roman"/>
          <w:sz w:val="20"/>
          <w:szCs w:val="20"/>
        </w:rPr>
        <w:t>34m από το έδαφος) και με διαστάσεις 2</w:t>
      </w:r>
      <w:r w:rsidR="00DB5D67">
        <w:rPr>
          <w:rFonts w:ascii="Times New Roman" w:eastAsia="Times New Roman" w:hAnsi="Times New Roman" w:cs="Times New Roman"/>
          <w:sz w:val="20"/>
          <w:szCs w:val="20"/>
        </w:rPr>
        <w:t>.</w:t>
      </w:r>
      <w:r>
        <w:rPr>
          <w:rFonts w:ascii="Times New Roman" w:eastAsia="Times New Roman" w:hAnsi="Times New Roman" w:cs="Times New Roman"/>
          <w:sz w:val="20"/>
          <w:szCs w:val="20"/>
        </w:rPr>
        <w:t>4 m ύψος, 3</w:t>
      </w:r>
      <w:r w:rsidR="00DB5D67">
        <w:rPr>
          <w:rFonts w:ascii="Times New Roman" w:eastAsia="Times New Roman" w:hAnsi="Times New Roman" w:cs="Times New Roman"/>
          <w:sz w:val="20"/>
          <w:szCs w:val="20"/>
        </w:rPr>
        <w:t>.</w:t>
      </w:r>
      <w:r>
        <w:rPr>
          <w:rFonts w:ascii="Times New Roman" w:eastAsia="Times New Roman" w:hAnsi="Times New Roman" w:cs="Times New Roman"/>
          <w:sz w:val="20"/>
          <w:szCs w:val="20"/>
        </w:rPr>
        <w:t>18m μήκος και 3</w:t>
      </w:r>
      <w:r w:rsidR="00DB5D67">
        <w:rPr>
          <w:rFonts w:ascii="Times New Roman" w:eastAsia="Times New Roman" w:hAnsi="Times New Roman" w:cs="Times New Roman"/>
          <w:sz w:val="20"/>
          <w:szCs w:val="20"/>
        </w:rPr>
        <w:t>.</w:t>
      </w:r>
      <w:r>
        <w:rPr>
          <w:rFonts w:ascii="Times New Roman" w:eastAsia="Times New Roman" w:hAnsi="Times New Roman" w:cs="Times New Roman"/>
          <w:sz w:val="20"/>
          <w:szCs w:val="20"/>
        </w:rPr>
        <w:t>76m πλάτος. Η όψη του γραφείου αποτελείται από ένα οριζόντιο συρόμενο παράθυρο κατασκευασμένο από μονό υαλοπίνακα πάχους 6mm, διαστάσεων 1</w:t>
      </w:r>
      <w:r w:rsidR="00DB5D67">
        <w:rPr>
          <w:rFonts w:ascii="Times New Roman" w:eastAsia="Times New Roman" w:hAnsi="Times New Roman" w:cs="Times New Roman"/>
          <w:sz w:val="20"/>
          <w:szCs w:val="20"/>
        </w:rPr>
        <w:t>.</w:t>
      </w:r>
      <w:r>
        <w:rPr>
          <w:rFonts w:ascii="Times New Roman" w:eastAsia="Times New Roman" w:hAnsi="Times New Roman" w:cs="Times New Roman"/>
          <w:sz w:val="20"/>
          <w:szCs w:val="20"/>
        </w:rPr>
        <w:t>77m ύψος και 3</w:t>
      </w:r>
      <w:r w:rsidR="00DB5D67">
        <w:rPr>
          <w:rFonts w:ascii="Times New Roman" w:eastAsia="Times New Roman" w:hAnsi="Times New Roman" w:cs="Times New Roman"/>
          <w:sz w:val="20"/>
          <w:szCs w:val="20"/>
        </w:rPr>
        <w:t>.</w:t>
      </w:r>
      <w:r>
        <w:rPr>
          <w:rFonts w:ascii="Times New Roman" w:eastAsia="Times New Roman" w:hAnsi="Times New Roman" w:cs="Times New Roman"/>
          <w:sz w:val="20"/>
          <w:szCs w:val="20"/>
        </w:rPr>
        <w:t xml:space="preserve">11m μήκος. </w:t>
      </w:r>
    </w:p>
    <w:p w14:paraId="33ADA7E8" w14:textId="1623039C" w:rsidR="00FB2BEA" w:rsidRDefault="00C00FC3" w:rsidP="00005138">
      <w:pPr>
        <w:spacing w:line="240" w:lineRule="auto"/>
        <w:ind w:firstLine="284"/>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Η εγκατάσταση των ακουστικών διαχωριστικών σιγαστήρων περιορίστηκε στην περιοχή κάτω από το μπαλκόνι (2</w:t>
      </w:r>
      <w:r w:rsidR="00DB5D67">
        <w:rPr>
          <w:rFonts w:ascii="Times New Roman" w:eastAsia="Times New Roman" w:hAnsi="Times New Roman" w:cs="Times New Roman"/>
          <w:sz w:val="20"/>
          <w:szCs w:val="20"/>
        </w:rPr>
        <w:t>.</w:t>
      </w:r>
      <w:r>
        <w:rPr>
          <w:rFonts w:ascii="Times New Roman" w:eastAsia="Times New Roman" w:hAnsi="Times New Roman" w:cs="Times New Roman"/>
          <w:sz w:val="20"/>
          <w:szCs w:val="20"/>
        </w:rPr>
        <w:t>84m) για λόγους πρακτικούς και ασφαλείας. Οι διαστάσεις των διαχωριστικών είναι 2,6m ύψος και 0</w:t>
      </w:r>
      <w:r w:rsidR="00DB5D67">
        <w:rPr>
          <w:rFonts w:ascii="Times New Roman" w:eastAsia="Times New Roman" w:hAnsi="Times New Roman" w:cs="Times New Roman"/>
          <w:sz w:val="20"/>
          <w:szCs w:val="20"/>
        </w:rPr>
        <w:t>.</w:t>
      </w:r>
      <w:r>
        <w:rPr>
          <w:rFonts w:ascii="Times New Roman" w:eastAsia="Times New Roman" w:hAnsi="Times New Roman" w:cs="Times New Roman"/>
          <w:sz w:val="20"/>
          <w:szCs w:val="20"/>
        </w:rPr>
        <w:t>1m πάχος, ενώ το μήκος τους στην κατεύθυνση της ροής του αέρα είναι 0</w:t>
      </w:r>
      <w:r w:rsidR="00DB5D67">
        <w:rPr>
          <w:rFonts w:ascii="Times New Roman" w:eastAsia="Times New Roman" w:hAnsi="Times New Roman" w:cs="Times New Roman"/>
          <w:sz w:val="20"/>
          <w:szCs w:val="20"/>
        </w:rPr>
        <w:t>.</w:t>
      </w:r>
      <w:r>
        <w:rPr>
          <w:rFonts w:ascii="Times New Roman" w:eastAsia="Times New Roman" w:hAnsi="Times New Roman" w:cs="Times New Roman"/>
          <w:sz w:val="20"/>
          <w:szCs w:val="20"/>
        </w:rPr>
        <w:t>6m Το συγκεκριμένο σύστημα αποτελείται από 17 κομμάτια διαχωριστικών και το πλάτος του αεραγωγού μεταξύ δύο γειτονικών διαχωριστικών είναι 67mm. Κάθε διαχωριστικό είναι κατασκευασμένο από αλουμινένιο φύλλο πάχους 1</w:t>
      </w:r>
      <w:r w:rsidR="00DB5D67">
        <w:rPr>
          <w:rFonts w:ascii="Times New Roman" w:eastAsia="Times New Roman" w:hAnsi="Times New Roman" w:cs="Times New Roman"/>
          <w:sz w:val="20"/>
          <w:szCs w:val="20"/>
        </w:rPr>
        <w:t>.</w:t>
      </w:r>
      <w:r>
        <w:rPr>
          <w:rFonts w:ascii="Times New Roman" w:eastAsia="Times New Roman" w:hAnsi="Times New Roman" w:cs="Times New Roman"/>
          <w:sz w:val="20"/>
          <w:szCs w:val="20"/>
        </w:rPr>
        <w:t>5</w:t>
      </w:r>
      <w:r w:rsidR="000D60F1">
        <w:rPr>
          <w:rFonts w:ascii="Times New Roman" w:eastAsia="Times New Roman" w:hAnsi="Times New Roman" w:cs="Times New Roman"/>
          <w:sz w:val="20"/>
          <w:szCs w:val="20"/>
          <w:lang w:val="en-GB"/>
        </w:rPr>
        <w:t>m</w:t>
      </w:r>
      <w:r>
        <w:rPr>
          <w:rFonts w:ascii="Times New Roman" w:eastAsia="Times New Roman" w:hAnsi="Times New Roman" w:cs="Times New Roman"/>
          <w:sz w:val="20"/>
          <w:szCs w:val="20"/>
        </w:rPr>
        <w:t>m, με πυκνότητα 2700Kg/m3 και επιφάνεια πρόσοψης με άνοιγμα 58%. Στο εσωτερικό κάθε διαχωριστικού υπάρχει πετροβάμβακας πάχους 100mm και πυκνότητας 75Kg/m3. Η κατασκευή έχει καλυφθεί (με γαλβανισμένο φύλλο πάχους 1</w:t>
      </w:r>
      <w:r w:rsidR="00DB5D67">
        <w:rPr>
          <w:rFonts w:ascii="Times New Roman" w:eastAsia="Times New Roman" w:hAnsi="Times New Roman" w:cs="Times New Roman"/>
          <w:sz w:val="20"/>
          <w:szCs w:val="20"/>
        </w:rPr>
        <w:t>.</w:t>
      </w:r>
      <w:r>
        <w:rPr>
          <w:rFonts w:ascii="Times New Roman" w:eastAsia="Times New Roman" w:hAnsi="Times New Roman" w:cs="Times New Roman"/>
          <w:sz w:val="20"/>
          <w:szCs w:val="20"/>
        </w:rPr>
        <w:t>5mm) στην αριστερή πλευρά αλλά όχι στ</w:t>
      </w:r>
      <w:r w:rsidR="00791878">
        <w:rPr>
          <w:rFonts w:ascii="Times New Roman" w:eastAsia="Times New Roman" w:hAnsi="Times New Roman" w:cs="Times New Roman"/>
          <w:sz w:val="20"/>
          <w:szCs w:val="20"/>
        </w:rPr>
        <w:t>η</w:t>
      </w:r>
      <w:r>
        <w:rPr>
          <w:rFonts w:ascii="Times New Roman" w:eastAsia="Times New Roman" w:hAnsi="Times New Roman" w:cs="Times New Roman"/>
          <w:sz w:val="20"/>
          <w:szCs w:val="20"/>
        </w:rPr>
        <w:t xml:space="preserve"> δεξιά λόγω πρακτικών δυσκολιών.</w:t>
      </w:r>
    </w:p>
    <w:p w14:paraId="280F44A0" w14:textId="613E04E8" w:rsidR="00FB2BEA" w:rsidRDefault="0003585F" w:rsidP="00005138">
      <w:pPr>
        <w:spacing w:line="240" w:lineRule="auto"/>
        <w:ind w:firstLine="284"/>
        <w:jc w:val="center"/>
        <w:rPr>
          <w:rFonts w:ascii="Times New Roman" w:eastAsia="Times New Roman" w:hAnsi="Times New Roman" w:cs="Times New Roman"/>
          <w:sz w:val="20"/>
          <w:szCs w:val="20"/>
        </w:rPr>
      </w:pPr>
      <w:r>
        <w:rPr>
          <w:rFonts w:ascii="Times New Roman" w:eastAsia="Times New Roman" w:hAnsi="Times New Roman" w:cs="Times New Roman"/>
          <w:noProof/>
          <w:sz w:val="20"/>
          <w:szCs w:val="20"/>
        </w:rPr>
        <w:drawing>
          <wp:inline distT="0" distB="0" distL="0" distR="0" wp14:anchorId="64CC63F1" wp14:editId="084EBA3A">
            <wp:extent cx="3295374" cy="2563338"/>
            <wp:effectExtent l="0" t="0" r="0" b="2540"/>
            <wp:docPr id="19029631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296314" name="Picture 190296314"/>
                    <pic:cNvPicPr/>
                  </pic:nvPicPr>
                  <pic:blipFill>
                    <a:blip r:embed="rId7" cstate="print">
                      <a:extLst>
                        <a:ext uri="{28A0092B-C50C-407E-A947-70E740481C1C}">
                          <a14:useLocalDpi xmlns:a14="http://schemas.microsoft.com/office/drawing/2010/main" val="0"/>
                        </a:ext>
                      </a:extLst>
                    </a:blip>
                    <a:stretch>
                      <a:fillRect/>
                    </a:stretch>
                  </pic:blipFill>
                  <pic:spPr>
                    <a:xfrm>
                      <a:off x="0" y="0"/>
                      <a:ext cx="3302712" cy="2569046"/>
                    </a:xfrm>
                    <a:prstGeom prst="rect">
                      <a:avLst/>
                    </a:prstGeom>
                  </pic:spPr>
                </pic:pic>
              </a:graphicData>
            </a:graphic>
          </wp:inline>
        </w:drawing>
      </w:r>
    </w:p>
    <w:p w14:paraId="6CC883B1" w14:textId="77777777" w:rsidR="00FB2BEA" w:rsidRDefault="00C00FC3" w:rsidP="00005138">
      <w:pPr>
        <w:spacing w:line="240" w:lineRule="auto"/>
        <w:ind w:firstLine="284"/>
        <w:jc w:val="center"/>
        <w:rPr>
          <w:rFonts w:ascii="Times New Roman" w:eastAsia="Times New Roman" w:hAnsi="Times New Roman" w:cs="Times New Roman"/>
          <w:i/>
          <w:sz w:val="20"/>
          <w:szCs w:val="20"/>
        </w:rPr>
      </w:pPr>
      <w:r>
        <w:rPr>
          <w:rFonts w:ascii="Times New Roman" w:eastAsia="Times New Roman" w:hAnsi="Times New Roman" w:cs="Times New Roman"/>
          <w:i/>
          <w:sz w:val="20"/>
          <w:szCs w:val="20"/>
        </w:rPr>
        <w:t>Σχήμα 2.1  Προδιαγραφές των ακουστικών διαχωριστικών σιγαστήρων.</w:t>
      </w:r>
    </w:p>
    <w:p w14:paraId="637107C6" w14:textId="166E8217" w:rsidR="00FB2BEA" w:rsidRDefault="0003585F" w:rsidP="00005138">
      <w:pPr>
        <w:spacing w:line="240" w:lineRule="auto"/>
        <w:ind w:firstLine="284"/>
        <w:jc w:val="center"/>
        <w:rPr>
          <w:rFonts w:ascii="Times New Roman" w:eastAsia="Times New Roman" w:hAnsi="Times New Roman" w:cs="Times New Roman"/>
          <w:sz w:val="20"/>
          <w:szCs w:val="20"/>
        </w:rPr>
      </w:pPr>
      <w:r>
        <w:rPr>
          <w:rFonts w:ascii="Times New Roman" w:eastAsia="Times New Roman" w:hAnsi="Times New Roman" w:cs="Times New Roman"/>
          <w:noProof/>
          <w:sz w:val="20"/>
          <w:szCs w:val="20"/>
        </w:rPr>
        <w:lastRenderedPageBreak/>
        <w:drawing>
          <wp:inline distT="0" distB="0" distL="0" distR="0" wp14:anchorId="4F38CB90" wp14:editId="27447524">
            <wp:extent cx="4112591" cy="2969264"/>
            <wp:effectExtent l="0" t="0" r="2540" b="2540"/>
            <wp:docPr id="102269074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2690740" name="Picture 1022690740"/>
                    <pic:cNvPicPr/>
                  </pic:nvPicPr>
                  <pic:blipFill>
                    <a:blip r:embed="rId8" cstate="print">
                      <a:extLst>
                        <a:ext uri="{28A0092B-C50C-407E-A947-70E740481C1C}">
                          <a14:useLocalDpi xmlns:a14="http://schemas.microsoft.com/office/drawing/2010/main" val="0"/>
                        </a:ext>
                      </a:extLst>
                    </a:blip>
                    <a:stretch>
                      <a:fillRect/>
                    </a:stretch>
                  </pic:blipFill>
                  <pic:spPr>
                    <a:xfrm>
                      <a:off x="0" y="0"/>
                      <a:ext cx="4120021" cy="2974628"/>
                    </a:xfrm>
                    <a:prstGeom prst="rect">
                      <a:avLst/>
                    </a:prstGeom>
                  </pic:spPr>
                </pic:pic>
              </a:graphicData>
            </a:graphic>
          </wp:inline>
        </w:drawing>
      </w:r>
      <w:r>
        <w:rPr>
          <w:rFonts w:ascii="Times New Roman" w:eastAsia="Times New Roman" w:hAnsi="Times New Roman" w:cs="Times New Roman"/>
          <w:noProof/>
          <w:sz w:val="20"/>
          <w:szCs w:val="20"/>
        </w:rPr>
        <w:drawing>
          <wp:inline distT="0" distB="0" distL="0" distR="0" wp14:anchorId="202A64B7" wp14:editId="6DAC7F89">
            <wp:extent cx="4134678" cy="3473324"/>
            <wp:effectExtent l="0" t="0" r="5715" b="0"/>
            <wp:docPr id="125231414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2314143" name="Picture 1252314143"/>
                    <pic:cNvPicPr/>
                  </pic:nvPicPr>
                  <pic:blipFill>
                    <a:blip r:embed="rId9" cstate="print">
                      <a:extLst>
                        <a:ext uri="{28A0092B-C50C-407E-A947-70E740481C1C}">
                          <a14:useLocalDpi xmlns:a14="http://schemas.microsoft.com/office/drawing/2010/main" val="0"/>
                        </a:ext>
                      </a:extLst>
                    </a:blip>
                    <a:stretch>
                      <a:fillRect/>
                    </a:stretch>
                  </pic:blipFill>
                  <pic:spPr>
                    <a:xfrm>
                      <a:off x="0" y="0"/>
                      <a:ext cx="4145710" cy="3482591"/>
                    </a:xfrm>
                    <a:prstGeom prst="rect">
                      <a:avLst/>
                    </a:prstGeom>
                  </pic:spPr>
                </pic:pic>
              </a:graphicData>
            </a:graphic>
          </wp:inline>
        </w:drawing>
      </w:r>
    </w:p>
    <w:p w14:paraId="1D34EB6D" w14:textId="77777777" w:rsidR="0003585F" w:rsidRDefault="0003585F" w:rsidP="00005138">
      <w:pPr>
        <w:spacing w:line="240" w:lineRule="auto"/>
        <w:ind w:firstLine="284"/>
        <w:jc w:val="center"/>
        <w:rPr>
          <w:rFonts w:ascii="Times New Roman" w:eastAsia="Times New Roman" w:hAnsi="Times New Roman" w:cs="Times New Roman"/>
          <w:sz w:val="20"/>
          <w:szCs w:val="20"/>
        </w:rPr>
      </w:pPr>
    </w:p>
    <w:p w14:paraId="08EADFBE" w14:textId="219CBB92" w:rsidR="00FB2BEA" w:rsidRDefault="00C00FC3" w:rsidP="00005138">
      <w:pPr>
        <w:spacing w:line="240" w:lineRule="auto"/>
        <w:ind w:firstLine="284"/>
        <w:jc w:val="center"/>
        <w:rPr>
          <w:rFonts w:ascii="Times New Roman" w:eastAsia="Times New Roman" w:hAnsi="Times New Roman" w:cs="Times New Roman"/>
          <w:i/>
          <w:sz w:val="20"/>
          <w:szCs w:val="20"/>
        </w:rPr>
      </w:pPr>
      <w:r>
        <w:rPr>
          <w:rFonts w:ascii="Times New Roman" w:eastAsia="Times New Roman" w:hAnsi="Times New Roman" w:cs="Times New Roman"/>
          <w:i/>
          <w:sz w:val="20"/>
          <w:szCs w:val="20"/>
        </w:rPr>
        <w:t>Σχήμα 2.2  Εγκατάσταση Συστήματος Σκίασης Ακουστικών Περσίδων.</w:t>
      </w:r>
    </w:p>
    <w:p w14:paraId="35962636" w14:textId="707BFF8C" w:rsidR="00FB2BEA" w:rsidRDefault="00C00FC3" w:rsidP="00005138">
      <w:pPr>
        <w:spacing w:line="240" w:lineRule="auto"/>
        <w:ind w:firstLine="284"/>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lastRenderedPageBreak/>
        <w:t>Οι μεθοδολογίες που χρησιμοποιήθηκαν περιλαμβάνουν: (i) τη μέθοδο του στοιχείου ηχείου (</w:t>
      </w:r>
      <w:r w:rsidR="00EB0233" w:rsidRPr="00EB0233">
        <w:rPr>
          <w:rFonts w:ascii="Times New Roman" w:eastAsia="Times New Roman" w:hAnsi="Times New Roman" w:cs="Times New Roman"/>
          <w:sz w:val="20"/>
          <w:szCs w:val="20"/>
        </w:rPr>
        <w:t>“</w:t>
      </w:r>
      <w:r>
        <w:rPr>
          <w:rFonts w:ascii="Times New Roman" w:eastAsia="Times New Roman" w:hAnsi="Times New Roman" w:cs="Times New Roman"/>
          <w:sz w:val="20"/>
          <w:szCs w:val="20"/>
        </w:rPr>
        <w:t>element method</w:t>
      </w:r>
      <w:r w:rsidR="00EB0233" w:rsidRPr="00EB0233">
        <w:rPr>
          <w:rFonts w:ascii="Times New Roman" w:eastAsia="Times New Roman" w:hAnsi="Times New Roman" w:cs="Times New Roman"/>
          <w:sz w:val="20"/>
          <w:szCs w:val="20"/>
        </w:rPr>
        <w:t>”</w:t>
      </w:r>
      <w:r>
        <w:rPr>
          <w:rFonts w:ascii="Times New Roman" w:eastAsia="Times New Roman" w:hAnsi="Times New Roman" w:cs="Times New Roman"/>
          <w:sz w:val="20"/>
          <w:szCs w:val="20"/>
        </w:rPr>
        <w:t>), η οποία βασίζεται στο ευρωπαϊκό πρότυπο ISO 16283, για τον υπολογισμό του φαινομενικού δείκτη μείωσης θορύβου του συστήματος (</w:t>
      </w:r>
      <w:r w:rsidR="00EB0233" w:rsidRPr="00EB0233">
        <w:rPr>
          <w:rFonts w:ascii="Times New Roman" w:eastAsia="Times New Roman" w:hAnsi="Times New Roman" w:cs="Times New Roman"/>
          <w:sz w:val="20"/>
          <w:szCs w:val="20"/>
        </w:rPr>
        <w:t>“</w:t>
      </w:r>
      <w:proofErr w:type="spellStart"/>
      <w:r>
        <w:rPr>
          <w:rFonts w:ascii="Times New Roman" w:eastAsia="Times New Roman" w:hAnsi="Times New Roman" w:cs="Times New Roman"/>
          <w:sz w:val="20"/>
          <w:szCs w:val="20"/>
        </w:rPr>
        <w:t>apparent</w:t>
      </w:r>
      <w:proofErr w:type="spellEnd"/>
      <w:r>
        <w:rPr>
          <w:rFonts w:ascii="Times New Roman" w:eastAsia="Times New Roman" w:hAnsi="Times New Roman" w:cs="Times New Roman"/>
          <w:sz w:val="20"/>
          <w:szCs w:val="20"/>
        </w:rPr>
        <w:t xml:space="preserve"> </w:t>
      </w:r>
      <w:proofErr w:type="spellStart"/>
      <w:r>
        <w:rPr>
          <w:rFonts w:ascii="Times New Roman" w:eastAsia="Times New Roman" w:hAnsi="Times New Roman" w:cs="Times New Roman"/>
          <w:sz w:val="20"/>
          <w:szCs w:val="20"/>
        </w:rPr>
        <w:t>sound</w:t>
      </w:r>
      <w:proofErr w:type="spellEnd"/>
      <w:r>
        <w:rPr>
          <w:rFonts w:ascii="Times New Roman" w:eastAsia="Times New Roman" w:hAnsi="Times New Roman" w:cs="Times New Roman"/>
          <w:sz w:val="20"/>
          <w:szCs w:val="20"/>
        </w:rPr>
        <w:t xml:space="preserve"> </w:t>
      </w:r>
      <w:proofErr w:type="spellStart"/>
      <w:r>
        <w:rPr>
          <w:rFonts w:ascii="Times New Roman" w:eastAsia="Times New Roman" w:hAnsi="Times New Roman" w:cs="Times New Roman"/>
          <w:sz w:val="20"/>
          <w:szCs w:val="20"/>
        </w:rPr>
        <w:t>reduction</w:t>
      </w:r>
      <w:proofErr w:type="spellEnd"/>
      <w:r>
        <w:rPr>
          <w:rFonts w:ascii="Times New Roman" w:eastAsia="Times New Roman" w:hAnsi="Times New Roman" w:cs="Times New Roman"/>
          <w:sz w:val="20"/>
          <w:szCs w:val="20"/>
        </w:rPr>
        <w:t xml:space="preserve"> </w:t>
      </w:r>
      <w:proofErr w:type="spellStart"/>
      <w:r>
        <w:rPr>
          <w:rFonts w:ascii="Times New Roman" w:eastAsia="Times New Roman" w:hAnsi="Times New Roman" w:cs="Times New Roman"/>
          <w:sz w:val="20"/>
          <w:szCs w:val="20"/>
        </w:rPr>
        <w:t>index</w:t>
      </w:r>
      <w:proofErr w:type="spellEnd"/>
      <w:r w:rsidR="00EB0233" w:rsidRPr="00EB0233">
        <w:rPr>
          <w:rFonts w:ascii="Times New Roman" w:eastAsia="Times New Roman" w:hAnsi="Times New Roman" w:cs="Times New Roman"/>
          <w:sz w:val="20"/>
          <w:szCs w:val="20"/>
        </w:rPr>
        <w:t>”</w:t>
      </w:r>
      <w:r>
        <w:rPr>
          <w:rFonts w:ascii="Times New Roman" w:eastAsia="Times New Roman" w:hAnsi="Times New Roman" w:cs="Times New Roman"/>
          <w:sz w:val="20"/>
          <w:szCs w:val="20"/>
        </w:rPr>
        <w:t>) με τη χρήση μεγάφωνου και (</w:t>
      </w:r>
      <w:proofErr w:type="spellStart"/>
      <w:r>
        <w:rPr>
          <w:rFonts w:ascii="Times New Roman" w:eastAsia="Times New Roman" w:hAnsi="Times New Roman" w:cs="Times New Roman"/>
          <w:sz w:val="20"/>
          <w:szCs w:val="20"/>
        </w:rPr>
        <w:t>ii</w:t>
      </w:r>
      <w:proofErr w:type="spellEnd"/>
      <w:r>
        <w:rPr>
          <w:rFonts w:ascii="Times New Roman" w:eastAsia="Times New Roman" w:hAnsi="Times New Roman" w:cs="Times New Roman"/>
          <w:sz w:val="20"/>
          <w:szCs w:val="20"/>
        </w:rPr>
        <w:t>) τη μέτρηση της διαφοράς επιπέδου ηχητικής πίεσης, χρησιμοποιώντας ως πηγή θορύβου το κυκλοφοριακό</w:t>
      </w:r>
      <w:r w:rsidR="003A58A9">
        <w:rPr>
          <w:rFonts w:ascii="Times New Roman" w:eastAsia="Times New Roman" w:hAnsi="Times New Roman" w:cs="Times New Roman"/>
          <w:sz w:val="20"/>
          <w:szCs w:val="20"/>
        </w:rPr>
        <w:t xml:space="preserve"> [13]</w:t>
      </w:r>
      <w:r>
        <w:rPr>
          <w:rFonts w:ascii="Times New Roman" w:eastAsia="Times New Roman" w:hAnsi="Times New Roman" w:cs="Times New Roman"/>
          <w:sz w:val="20"/>
          <w:szCs w:val="20"/>
        </w:rPr>
        <w:t>. Οι μετρήσεις πραγματοποιήθηκαν για τρεις διαφορετικές διαμορφώσεις: το στοιχείο παραθύρου σε συνδυασμό με τους διαχωριστικούς σιγαστήρες, τους διαχωριστικούς σιγαστήρες χωρίς το στοιχείο παραθύρου και το στοιχείο παραθύρου χωρίς την εγκατάσταση των διαχωριστικών σιγαστήρων.</w:t>
      </w:r>
    </w:p>
    <w:p w14:paraId="5C44BA33" w14:textId="77777777" w:rsidR="00FB2BEA" w:rsidRDefault="00C00FC3" w:rsidP="00005138">
      <w:pPr>
        <w:spacing w:line="240" w:lineRule="auto"/>
        <w:ind w:firstLine="284"/>
        <w:jc w:val="both"/>
        <w:rPr>
          <w:rFonts w:ascii="Times New Roman" w:eastAsia="Times New Roman" w:hAnsi="Times New Roman" w:cs="Times New Roman"/>
          <w:i/>
          <w:sz w:val="20"/>
          <w:szCs w:val="20"/>
        </w:rPr>
      </w:pPr>
      <w:r>
        <w:rPr>
          <w:rFonts w:ascii="Times New Roman" w:eastAsia="Times New Roman" w:hAnsi="Times New Roman" w:cs="Times New Roman"/>
          <w:i/>
          <w:sz w:val="20"/>
          <w:szCs w:val="20"/>
        </w:rPr>
        <w:t xml:space="preserve">2.1 Μετρήσεις Πεδίου Ηχομείωσης Πρόσοψης </w:t>
      </w:r>
    </w:p>
    <w:p w14:paraId="53A82A37" w14:textId="2F91AE89" w:rsidR="00FB2BEA" w:rsidRDefault="00C00FC3" w:rsidP="00005138">
      <w:pPr>
        <w:spacing w:line="240" w:lineRule="auto"/>
        <w:ind w:firstLine="284"/>
        <w:jc w:val="both"/>
        <w:rPr>
          <w:rFonts w:ascii="Times New Roman" w:eastAsia="Times New Roman" w:hAnsi="Times New Roman" w:cs="Times New Roman"/>
          <w:sz w:val="20"/>
          <w:szCs w:val="20"/>
        </w:rPr>
      </w:pPr>
      <w:r>
        <w:rPr>
          <w:rFonts w:ascii="Times New Roman" w:eastAsia="Times New Roman" w:hAnsi="Times New Roman" w:cs="Times New Roman"/>
          <w:color w:val="1F1F1F"/>
          <w:sz w:val="20"/>
          <w:szCs w:val="20"/>
        </w:rPr>
        <w:t>Η συγκεκριμένη ενότητα περιγράφει τη</w:t>
      </w:r>
      <w:r w:rsidR="00791878">
        <w:rPr>
          <w:rFonts w:ascii="Times New Roman" w:eastAsia="Times New Roman" w:hAnsi="Times New Roman" w:cs="Times New Roman"/>
          <w:color w:val="1F1F1F"/>
          <w:sz w:val="20"/>
          <w:szCs w:val="20"/>
        </w:rPr>
        <w:t>ν</w:t>
      </w:r>
      <w:r>
        <w:rPr>
          <w:rFonts w:ascii="Times New Roman" w:eastAsia="Times New Roman" w:hAnsi="Times New Roman" w:cs="Times New Roman"/>
          <w:color w:val="1F1F1F"/>
          <w:sz w:val="20"/>
          <w:szCs w:val="20"/>
        </w:rPr>
        <w:t xml:space="preserve"> πρώτη μεθοδολογία, για τον προσδιορισμό της αερόφερτης ηχομείωσης του στοιχείου πρόσοψης του κτιρίου, στην περιοχή συχνοτήτων 50-5000Hz, με βάση το Ευρωπαϊκό Πρότυπο ISO 16283-3:2016. Αυτή η μελέτη εστιάζει στη μέθοδο στοιχείου μεγάφωνού</w:t>
      </w:r>
      <w:r w:rsidRPr="008B7E96">
        <w:rPr>
          <w:rFonts w:ascii="Times New Roman" w:eastAsia="Times New Roman" w:hAnsi="Times New Roman" w:cs="Times New Roman"/>
          <w:color w:val="1F1F1F"/>
          <w:sz w:val="20"/>
          <w:szCs w:val="20"/>
        </w:rPr>
        <w:t xml:space="preserve"> </w:t>
      </w:r>
      <w:r w:rsidR="008B7E96" w:rsidRPr="008B7E96">
        <w:rPr>
          <w:rFonts w:ascii="Times New Roman" w:eastAsia="Times New Roman" w:hAnsi="Times New Roman" w:cs="Times New Roman"/>
          <w:color w:val="1F1F1F"/>
          <w:sz w:val="20"/>
          <w:szCs w:val="20"/>
        </w:rPr>
        <w:t>(“</w:t>
      </w:r>
      <w:proofErr w:type="spellStart"/>
      <w:r>
        <w:rPr>
          <w:rFonts w:ascii="Times New Roman" w:eastAsia="Times New Roman" w:hAnsi="Times New Roman" w:cs="Times New Roman"/>
          <w:color w:val="000000"/>
          <w:sz w:val="20"/>
          <w:szCs w:val="20"/>
        </w:rPr>
        <w:t>loudspeaker</w:t>
      </w:r>
      <w:proofErr w:type="spellEnd"/>
      <w:r>
        <w:rPr>
          <w:rFonts w:ascii="Times New Roman" w:eastAsia="Times New Roman" w:hAnsi="Times New Roman" w:cs="Times New Roman"/>
          <w:color w:val="000000"/>
          <w:sz w:val="20"/>
          <w:szCs w:val="20"/>
        </w:rPr>
        <w:t xml:space="preserve"> </w:t>
      </w:r>
      <w:proofErr w:type="spellStart"/>
      <w:r>
        <w:rPr>
          <w:rFonts w:ascii="Times New Roman" w:eastAsia="Times New Roman" w:hAnsi="Times New Roman" w:cs="Times New Roman"/>
          <w:color w:val="000000"/>
          <w:sz w:val="20"/>
          <w:szCs w:val="20"/>
        </w:rPr>
        <w:t>element</w:t>
      </w:r>
      <w:proofErr w:type="spellEnd"/>
      <w:r>
        <w:rPr>
          <w:rFonts w:ascii="Times New Roman" w:eastAsia="Times New Roman" w:hAnsi="Times New Roman" w:cs="Times New Roman"/>
          <w:color w:val="000000"/>
          <w:sz w:val="20"/>
          <w:szCs w:val="20"/>
        </w:rPr>
        <w:t xml:space="preserve"> </w:t>
      </w:r>
      <w:proofErr w:type="spellStart"/>
      <w:r>
        <w:rPr>
          <w:rFonts w:ascii="Times New Roman" w:eastAsia="Times New Roman" w:hAnsi="Times New Roman" w:cs="Times New Roman"/>
          <w:color w:val="000000"/>
          <w:sz w:val="20"/>
          <w:szCs w:val="20"/>
        </w:rPr>
        <w:t>method</w:t>
      </w:r>
      <w:proofErr w:type="spellEnd"/>
      <w:r w:rsidR="00FD73E0" w:rsidRPr="00FD73E0">
        <w:rPr>
          <w:rFonts w:ascii="Times New Roman" w:eastAsia="Times New Roman" w:hAnsi="Times New Roman" w:cs="Times New Roman"/>
          <w:color w:val="000000"/>
          <w:sz w:val="20"/>
          <w:szCs w:val="20"/>
        </w:rPr>
        <w:t>”</w:t>
      </w:r>
      <w:r>
        <w:rPr>
          <w:rFonts w:ascii="Times New Roman" w:eastAsia="Times New Roman" w:hAnsi="Times New Roman" w:cs="Times New Roman"/>
          <w:color w:val="000000"/>
          <w:sz w:val="20"/>
          <w:szCs w:val="20"/>
        </w:rPr>
        <w:t>)</w:t>
      </w:r>
      <w:r>
        <w:rPr>
          <w:rFonts w:ascii="Times New Roman" w:eastAsia="Times New Roman" w:hAnsi="Times New Roman" w:cs="Times New Roman"/>
          <w:color w:val="1F1F1F"/>
          <w:sz w:val="20"/>
          <w:szCs w:val="20"/>
        </w:rPr>
        <w:t>, η οποία υπολογίζει τον φαινομενικό δείκτη μείωσης του ήχου (R'45</w:t>
      </w:r>
      <w:r>
        <w:rPr>
          <w:rFonts w:ascii="Times New Roman" w:eastAsia="Times New Roman" w:hAnsi="Times New Roman" w:cs="Times New Roman"/>
          <w:color w:val="1F1F1F"/>
          <w:sz w:val="20"/>
          <w:szCs w:val="20"/>
          <w:vertAlign w:val="superscript"/>
        </w:rPr>
        <w:t>o</w:t>
      </w:r>
      <w:r>
        <w:rPr>
          <w:rFonts w:ascii="Times New Roman" w:eastAsia="Times New Roman" w:hAnsi="Times New Roman" w:cs="Times New Roman"/>
          <w:color w:val="1F1F1F"/>
          <w:sz w:val="20"/>
          <w:szCs w:val="20"/>
        </w:rPr>
        <w:t xml:space="preserve"> - </w:t>
      </w:r>
      <w:r>
        <w:rPr>
          <w:rFonts w:ascii="Times New Roman" w:eastAsia="Times New Roman" w:hAnsi="Times New Roman" w:cs="Times New Roman"/>
          <w:color w:val="000000"/>
          <w:sz w:val="20"/>
          <w:szCs w:val="20"/>
        </w:rPr>
        <w:t xml:space="preserve">apparent sound reduction index). </w:t>
      </w:r>
    </w:p>
    <w:p w14:paraId="75686B33" w14:textId="1028A2BC" w:rsidR="00FB2BEA" w:rsidRDefault="00C00FC3" w:rsidP="000051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Times New Roman" w:eastAsia="Times New Roman" w:hAnsi="Times New Roman" w:cs="Times New Roman"/>
          <w:color w:val="1F1F1F"/>
          <w:sz w:val="20"/>
          <w:szCs w:val="20"/>
        </w:rPr>
      </w:pPr>
      <w:r>
        <w:rPr>
          <w:rFonts w:ascii="Times New Roman" w:eastAsia="Times New Roman" w:hAnsi="Times New Roman" w:cs="Times New Roman"/>
          <w:color w:val="1F1F1F"/>
          <w:sz w:val="20"/>
          <w:szCs w:val="20"/>
        </w:rPr>
        <w:t>Το R'45</w:t>
      </w:r>
      <w:r>
        <w:rPr>
          <w:rFonts w:ascii="Times New Roman" w:eastAsia="Times New Roman" w:hAnsi="Times New Roman" w:cs="Times New Roman"/>
          <w:color w:val="1F1F1F"/>
          <w:sz w:val="20"/>
          <w:szCs w:val="20"/>
          <w:vertAlign w:val="superscript"/>
        </w:rPr>
        <w:t>o</w:t>
      </w:r>
      <w:r>
        <w:rPr>
          <w:rFonts w:ascii="Times New Roman" w:eastAsia="Times New Roman" w:hAnsi="Times New Roman" w:cs="Times New Roman"/>
          <w:color w:val="1F1F1F"/>
          <w:sz w:val="20"/>
          <w:szCs w:val="20"/>
        </w:rPr>
        <w:t xml:space="preserve"> είναι ο δείκτης μέτρησης ηχομόνωσης ενός δομικού στοιχείου, όταν η πηγή ήχου είναι ένα μεγάφωνο, με γωνία πρόσπτωσης του ήχου στις 45</w:t>
      </w:r>
      <w:r>
        <w:rPr>
          <w:rFonts w:ascii="Symbol" w:eastAsia="Symbol" w:hAnsi="Symbol" w:cs="Symbol"/>
          <w:color w:val="1F1F1F"/>
          <w:sz w:val="20"/>
          <w:szCs w:val="20"/>
        </w:rPr>
        <w:t>°</w:t>
      </w:r>
      <w:r>
        <w:rPr>
          <w:rFonts w:ascii="Times New Roman" w:eastAsia="Times New Roman" w:hAnsi="Times New Roman" w:cs="Times New Roman"/>
          <w:color w:val="1F1F1F"/>
          <w:sz w:val="20"/>
          <w:szCs w:val="20"/>
        </w:rPr>
        <w:t>. Η γωνία πρόσπτωσης του ήχου σχηματίζεται από τον άξονα του μεγάφωνού που δείχνει προς το κέντρο του δείγματος και τον κάθετο προς την επιφάνεια της πρόσοψης. Η εξίσωση (2.1) που χρησιμοποιείται για τον υπολογισμό του R'45</w:t>
      </w:r>
      <w:r>
        <w:rPr>
          <w:rFonts w:ascii="Times New Roman" w:eastAsia="Times New Roman" w:hAnsi="Times New Roman" w:cs="Times New Roman"/>
          <w:color w:val="1F1F1F"/>
          <w:sz w:val="20"/>
          <w:szCs w:val="20"/>
          <w:vertAlign w:val="superscript"/>
        </w:rPr>
        <w:t>o</w:t>
      </w:r>
      <w:r>
        <w:rPr>
          <w:rFonts w:ascii="Times New Roman" w:eastAsia="Times New Roman" w:hAnsi="Times New Roman" w:cs="Times New Roman"/>
          <w:color w:val="1F1F1F"/>
          <w:sz w:val="20"/>
          <w:szCs w:val="20"/>
        </w:rPr>
        <w:t xml:space="preserve"> [13].</w:t>
      </w:r>
    </w:p>
    <w:p w14:paraId="41E580F5" w14:textId="77777777" w:rsidR="00FB2BEA" w:rsidRDefault="00FB2BEA" w:rsidP="000051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Times New Roman" w:eastAsia="Times New Roman" w:hAnsi="Times New Roman" w:cs="Times New Roman"/>
          <w:color w:val="1F1F1F"/>
          <w:sz w:val="20"/>
          <w:szCs w:val="20"/>
        </w:rPr>
      </w:pPr>
    </w:p>
    <w:p w14:paraId="1C91138B" w14:textId="77777777" w:rsidR="00FB2BEA" w:rsidRPr="00B10353" w:rsidRDefault="00C00FC3" w:rsidP="00005138">
      <w:pPr>
        <w:tabs>
          <w:tab w:val="center" w:pos="3581"/>
          <w:tab w:val="right" w:pos="6802"/>
        </w:tabs>
        <w:spacing w:line="240" w:lineRule="auto"/>
        <w:ind w:firstLine="284"/>
        <w:jc w:val="both"/>
        <w:rPr>
          <w:rFonts w:ascii="Times New Roman" w:eastAsia="Times New Roman" w:hAnsi="Times New Roman" w:cs="Times New Roman"/>
          <w:sz w:val="20"/>
          <w:szCs w:val="20"/>
          <w:lang w:val="en-US"/>
        </w:rPr>
      </w:pPr>
      <w:r>
        <w:rPr>
          <w:rFonts w:ascii="Times New Roman" w:eastAsia="Times New Roman" w:hAnsi="Times New Roman" w:cs="Times New Roman"/>
          <w:sz w:val="20"/>
          <w:szCs w:val="20"/>
        </w:rPr>
        <w:tab/>
      </w:r>
      <w:r w:rsidRPr="00FD73E0">
        <w:rPr>
          <w:rFonts w:ascii="Times New Roman" w:eastAsia="Times New Roman" w:hAnsi="Times New Roman" w:cs="Times New Roman"/>
          <w:sz w:val="20"/>
          <w:szCs w:val="20"/>
          <w:lang w:val="en-US"/>
        </w:rPr>
        <w:t>R</w:t>
      </w:r>
      <w:r w:rsidRPr="00B10353">
        <w:rPr>
          <w:rFonts w:ascii="Times New Roman" w:eastAsia="Times New Roman" w:hAnsi="Times New Roman" w:cs="Times New Roman"/>
          <w:sz w:val="20"/>
          <w:szCs w:val="20"/>
          <w:lang w:val="en-US"/>
        </w:rPr>
        <w:t>'45</w:t>
      </w:r>
      <w:r w:rsidRPr="00FD73E0">
        <w:rPr>
          <w:rFonts w:ascii="Times New Roman" w:eastAsia="Times New Roman" w:hAnsi="Times New Roman" w:cs="Times New Roman"/>
          <w:sz w:val="20"/>
          <w:szCs w:val="20"/>
          <w:vertAlign w:val="superscript"/>
          <w:lang w:val="en-US"/>
        </w:rPr>
        <w:t>O</w:t>
      </w:r>
      <w:r w:rsidRPr="00B10353">
        <w:rPr>
          <w:rFonts w:ascii="Times New Roman" w:eastAsia="Times New Roman" w:hAnsi="Times New Roman" w:cs="Times New Roman"/>
          <w:sz w:val="20"/>
          <w:szCs w:val="20"/>
          <w:vertAlign w:val="superscript"/>
          <w:lang w:val="en-US"/>
        </w:rPr>
        <w:t xml:space="preserve"> </w:t>
      </w:r>
      <w:r w:rsidRPr="00B10353">
        <w:rPr>
          <w:rFonts w:ascii="Times New Roman" w:eastAsia="Times New Roman" w:hAnsi="Times New Roman" w:cs="Times New Roman"/>
          <w:sz w:val="20"/>
          <w:szCs w:val="20"/>
          <w:lang w:val="en-US"/>
        </w:rPr>
        <w:t xml:space="preserve">= </w:t>
      </w:r>
      <w:r w:rsidRPr="00FD73E0">
        <w:rPr>
          <w:rFonts w:ascii="Times New Roman" w:eastAsia="Times New Roman" w:hAnsi="Times New Roman" w:cs="Times New Roman"/>
          <w:sz w:val="20"/>
          <w:szCs w:val="20"/>
          <w:lang w:val="en-US"/>
        </w:rPr>
        <w:t>L</w:t>
      </w:r>
      <w:proofErr w:type="gramStart"/>
      <w:r w:rsidRPr="00B10353">
        <w:rPr>
          <w:rFonts w:ascii="Times New Roman" w:eastAsia="Times New Roman" w:hAnsi="Times New Roman" w:cs="Times New Roman"/>
          <w:sz w:val="20"/>
          <w:szCs w:val="20"/>
          <w:lang w:val="en-US"/>
        </w:rPr>
        <w:t>1,</w:t>
      </w:r>
      <w:r w:rsidRPr="00FD73E0">
        <w:rPr>
          <w:rFonts w:ascii="Times New Roman" w:eastAsia="Times New Roman" w:hAnsi="Times New Roman" w:cs="Times New Roman"/>
          <w:sz w:val="20"/>
          <w:szCs w:val="20"/>
          <w:lang w:val="en-US"/>
        </w:rPr>
        <w:t>S</w:t>
      </w:r>
      <w:proofErr w:type="gramEnd"/>
      <w:r w:rsidRPr="00B10353">
        <w:rPr>
          <w:rFonts w:ascii="Times New Roman" w:eastAsia="Times New Roman" w:hAnsi="Times New Roman" w:cs="Times New Roman"/>
          <w:sz w:val="20"/>
          <w:szCs w:val="20"/>
          <w:lang w:val="en-US"/>
        </w:rPr>
        <w:t xml:space="preserve"> − </w:t>
      </w:r>
      <w:r w:rsidRPr="00FD73E0">
        <w:rPr>
          <w:rFonts w:ascii="Times New Roman" w:eastAsia="Times New Roman" w:hAnsi="Times New Roman" w:cs="Times New Roman"/>
          <w:sz w:val="20"/>
          <w:szCs w:val="20"/>
          <w:lang w:val="en-US"/>
        </w:rPr>
        <w:t>L</w:t>
      </w:r>
      <w:r w:rsidRPr="00B10353">
        <w:rPr>
          <w:rFonts w:ascii="Times New Roman" w:eastAsia="Times New Roman" w:hAnsi="Times New Roman" w:cs="Times New Roman"/>
          <w:sz w:val="20"/>
          <w:szCs w:val="20"/>
          <w:lang w:val="en-US"/>
        </w:rPr>
        <w:t xml:space="preserve">2 + 10 </w:t>
      </w:r>
      <w:r w:rsidRPr="00FD73E0">
        <w:rPr>
          <w:rFonts w:ascii="Times New Roman" w:eastAsia="Times New Roman" w:hAnsi="Times New Roman" w:cs="Times New Roman"/>
          <w:sz w:val="20"/>
          <w:szCs w:val="20"/>
          <w:lang w:val="en-US"/>
        </w:rPr>
        <w:t>log</w:t>
      </w:r>
      <w:r w:rsidRPr="00B10353">
        <w:rPr>
          <w:rFonts w:ascii="Times New Roman" w:eastAsia="Times New Roman" w:hAnsi="Times New Roman" w:cs="Times New Roman"/>
          <w:sz w:val="20"/>
          <w:szCs w:val="20"/>
          <w:lang w:val="en-US"/>
        </w:rPr>
        <w:t xml:space="preserve"> (</w:t>
      </w:r>
      <w:r w:rsidRPr="00FD73E0">
        <w:rPr>
          <w:rFonts w:ascii="Times New Roman" w:eastAsia="Times New Roman" w:hAnsi="Times New Roman" w:cs="Times New Roman"/>
          <w:sz w:val="20"/>
          <w:szCs w:val="20"/>
          <w:lang w:val="en-US"/>
        </w:rPr>
        <w:t>S</w:t>
      </w:r>
      <w:r w:rsidRPr="00B10353">
        <w:rPr>
          <w:rFonts w:ascii="Times New Roman" w:eastAsia="Times New Roman" w:hAnsi="Times New Roman" w:cs="Times New Roman"/>
          <w:sz w:val="20"/>
          <w:szCs w:val="20"/>
          <w:lang w:val="en-US"/>
        </w:rPr>
        <w:t>/</w:t>
      </w:r>
      <w:r w:rsidRPr="00FD73E0">
        <w:rPr>
          <w:rFonts w:ascii="Times New Roman" w:eastAsia="Times New Roman" w:hAnsi="Times New Roman" w:cs="Times New Roman"/>
          <w:sz w:val="20"/>
          <w:szCs w:val="20"/>
          <w:lang w:val="en-US"/>
        </w:rPr>
        <w:t>A</w:t>
      </w:r>
      <w:r w:rsidRPr="00B10353">
        <w:rPr>
          <w:rFonts w:ascii="Times New Roman" w:eastAsia="Times New Roman" w:hAnsi="Times New Roman" w:cs="Times New Roman"/>
          <w:sz w:val="20"/>
          <w:szCs w:val="20"/>
          <w:lang w:val="en-US"/>
        </w:rPr>
        <w:t>)</w:t>
      </w:r>
      <w:r w:rsidRPr="001036B3">
        <w:rPr>
          <w:rFonts w:ascii="Times New Roman" w:eastAsia="Times New Roman" w:hAnsi="Times New Roman" w:cs="Times New Roman"/>
          <w:sz w:val="20"/>
          <w:szCs w:val="20"/>
          <w:lang w:val="en-US"/>
        </w:rPr>
        <w:t>dB</w:t>
      </w:r>
      <w:r w:rsidRPr="00B10353">
        <w:rPr>
          <w:rFonts w:ascii="Times New Roman" w:eastAsia="Times New Roman" w:hAnsi="Times New Roman" w:cs="Times New Roman"/>
          <w:sz w:val="20"/>
          <w:szCs w:val="20"/>
          <w:lang w:val="en-US"/>
        </w:rPr>
        <w:t xml:space="preserve"> − 1,5</w:t>
      </w:r>
      <w:r w:rsidRPr="00FD73E0">
        <w:rPr>
          <w:rFonts w:ascii="Times New Roman" w:eastAsia="Times New Roman" w:hAnsi="Times New Roman" w:cs="Times New Roman"/>
          <w:sz w:val="20"/>
          <w:szCs w:val="20"/>
          <w:lang w:val="en-US"/>
        </w:rPr>
        <w:t>dB</w:t>
      </w:r>
      <w:r w:rsidRPr="00B10353">
        <w:rPr>
          <w:rFonts w:ascii="Times New Roman" w:eastAsia="Times New Roman" w:hAnsi="Times New Roman" w:cs="Times New Roman"/>
          <w:sz w:val="20"/>
          <w:szCs w:val="20"/>
          <w:lang w:val="en-US"/>
        </w:rPr>
        <w:t xml:space="preserve"> </w:t>
      </w:r>
      <w:r w:rsidRPr="00B10353">
        <w:rPr>
          <w:rFonts w:ascii="Times New Roman" w:eastAsia="Times New Roman" w:hAnsi="Times New Roman" w:cs="Times New Roman"/>
          <w:sz w:val="20"/>
          <w:szCs w:val="20"/>
          <w:lang w:val="en-US"/>
        </w:rPr>
        <w:tab/>
        <w:t>(2.1)</w:t>
      </w:r>
    </w:p>
    <w:p w14:paraId="04A77B7D" w14:textId="77777777" w:rsidR="00FB2BEA" w:rsidRDefault="00C00FC3" w:rsidP="00005138">
      <w:pPr>
        <w:spacing w:after="0" w:line="240" w:lineRule="auto"/>
        <w:ind w:left="641" w:firstLine="284"/>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Όπου:</w:t>
      </w:r>
    </w:p>
    <w:p w14:paraId="28392289" w14:textId="77777777" w:rsidR="00FB2BEA" w:rsidRDefault="00C00FC3" w:rsidP="00005138">
      <w:pPr>
        <w:spacing w:after="0" w:line="240" w:lineRule="auto"/>
        <w:ind w:left="641" w:firstLine="284"/>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L1,S: Μέσο επίπεδο ηχητικής πίεσης στην επιφάνεια του δείγματος </w:t>
      </w:r>
    </w:p>
    <w:p w14:paraId="32EE971F" w14:textId="77777777" w:rsidR="00FB2BEA" w:rsidRDefault="00C00FC3" w:rsidP="00005138">
      <w:pPr>
        <w:spacing w:after="0" w:line="240" w:lineRule="auto"/>
        <w:ind w:left="641" w:firstLine="284"/>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L2: Μέσο επίπεδο ηχητικής πίεσης στον χώρο υποδοχής</w:t>
      </w:r>
    </w:p>
    <w:p w14:paraId="06284054" w14:textId="77777777" w:rsidR="00FB2BEA" w:rsidRDefault="00C00FC3" w:rsidP="00005138">
      <w:pPr>
        <w:spacing w:after="0" w:line="240" w:lineRule="auto"/>
        <w:ind w:left="641" w:firstLine="284"/>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S: Επιφάνεια του δείγματος</w:t>
      </w:r>
    </w:p>
    <w:p w14:paraId="5138959B" w14:textId="77777777" w:rsidR="00FB2BEA" w:rsidRDefault="00C00FC3" w:rsidP="00005138">
      <w:pPr>
        <w:spacing w:after="0" w:line="240" w:lineRule="auto"/>
        <w:ind w:left="641" w:firstLine="284"/>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A: Ισοδύναμη περιοχή ηχοαπορρόφησης στον χώρο υποδοχής </w:t>
      </w:r>
    </w:p>
    <w:p w14:paraId="02D032E7" w14:textId="77777777" w:rsidR="00FB2BEA" w:rsidRDefault="00FB2BEA" w:rsidP="00005138">
      <w:pPr>
        <w:spacing w:after="0" w:line="240" w:lineRule="auto"/>
        <w:ind w:left="641" w:firstLine="284"/>
        <w:jc w:val="both"/>
        <w:rPr>
          <w:rFonts w:ascii="Times New Roman" w:eastAsia="Times New Roman" w:hAnsi="Times New Roman" w:cs="Times New Roman"/>
          <w:sz w:val="20"/>
          <w:szCs w:val="20"/>
        </w:rPr>
      </w:pPr>
    </w:p>
    <w:p w14:paraId="083D885C" w14:textId="77777777" w:rsidR="00FB2BEA" w:rsidRDefault="00C00FC3" w:rsidP="00005138">
      <w:pPr>
        <w:spacing w:line="240" w:lineRule="auto"/>
        <w:ind w:firstLine="284"/>
        <w:jc w:val="both"/>
        <w:rPr>
          <w:rFonts w:ascii="Times New Roman" w:eastAsia="Times New Roman" w:hAnsi="Times New Roman" w:cs="Times New Roman"/>
          <w:i/>
          <w:sz w:val="20"/>
          <w:szCs w:val="20"/>
        </w:rPr>
      </w:pPr>
      <w:r>
        <w:rPr>
          <w:rFonts w:ascii="Times New Roman" w:eastAsia="Times New Roman" w:hAnsi="Times New Roman" w:cs="Times New Roman"/>
          <w:i/>
          <w:sz w:val="20"/>
          <w:szCs w:val="20"/>
        </w:rPr>
        <w:t xml:space="preserve">2.1.1  Μετρήσεις στην εξωτερική επιφάνεια του στοιχείου πρόσοψης. </w:t>
      </w:r>
    </w:p>
    <w:p w14:paraId="3BA4ECFE" w14:textId="57E0C43D" w:rsidR="00FB2BEA" w:rsidRDefault="00C00FC3" w:rsidP="00005138">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Times New Roman" w:eastAsia="Times New Roman" w:hAnsi="Times New Roman" w:cs="Times New Roman"/>
          <w:color w:val="1F1F1F"/>
          <w:sz w:val="20"/>
          <w:szCs w:val="20"/>
        </w:rPr>
      </w:pPr>
      <w:r>
        <w:rPr>
          <w:rFonts w:ascii="Times New Roman" w:eastAsia="Times New Roman" w:hAnsi="Times New Roman" w:cs="Times New Roman"/>
          <w:color w:val="000000"/>
          <w:sz w:val="20"/>
          <w:szCs w:val="20"/>
        </w:rPr>
        <w:t xml:space="preserve">Το μεγάφωνο τοποθετήθηκε στο έδαφος, σε απόσταση 3,6m από την πρόσοψη, με γωνία πρόσπτωσης του ήχου ίση με (45±5)°, </w:t>
      </w:r>
      <w:r>
        <w:rPr>
          <w:rFonts w:ascii="Times New Roman" w:eastAsia="Times New Roman" w:hAnsi="Times New Roman" w:cs="Times New Roman"/>
          <w:color w:val="1F1F1F"/>
          <w:sz w:val="20"/>
          <w:szCs w:val="20"/>
        </w:rPr>
        <w:t>ελαχιστοποιώντας τη διακύμανση του επιπέδου ηχητικής πίεσης στο υπό μελέτη στοιχείο.</w:t>
      </w:r>
      <w:r>
        <w:rPr>
          <w:rFonts w:ascii="Times New Roman" w:eastAsia="Times New Roman" w:hAnsi="Times New Roman" w:cs="Times New Roman"/>
          <w:b/>
          <w:color w:val="1F1F1F"/>
          <w:sz w:val="20"/>
          <w:szCs w:val="20"/>
        </w:rPr>
        <w:t xml:space="preserve"> </w:t>
      </w:r>
      <w:r>
        <w:rPr>
          <w:rFonts w:ascii="Times New Roman" w:eastAsia="Times New Roman" w:hAnsi="Times New Roman" w:cs="Times New Roman"/>
          <w:color w:val="1F1F1F"/>
          <w:sz w:val="20"/>
          <w:szCs w:val="20"/>
        </w:rPr>
        <w:t>Ο ήχος δημιουργήθηκε από ένα δωδεκάεδρο ηχείο, με ενισχυτή ισχύος που περιλαμβάνει μια γεννήτρια σήματος ροζ θορύβου. Το ηχητικό πεδίο που δημιουργήθηκε ήταν σταθερό, με συνεχές φάσμα από 50Hz έως 5000Hz.</w:t>
      </w:r>
    </w:p>
    <w:p w14:paraId="4124A641" w14:textId="3ED92C2B" w:rsidR="00FB2BEA" w:rsidRDefault="00FB2BEA" w:rsidP="00005138">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Times New Roman" w:eastAsia="Times New Roman" w:hAnsi="Times New Roman" w:cs="Times New Roman"/>
          <w:color w:val="1F1F1F"/>
          <w:sz w:val="20"/>
          <w:szCs w:val="20"/>
        </w:rPr>
      </w:pPr>
    </w:p>
    <w:p w14:paraId="360ADBF0" w14:textId="0C4DDB70" w:rsidR="00FB2BEA" w:rsidRDefault="00FB2BEA" w:rsidP="00005138">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right"/>
        <w:rPr>
          <w:rFonts w:ascii="Times New Roman" w:eastAsia="Times New Roman" w:hAnsi="Times New Roman" w:cs="Times New Roman"/>
          <w:color w:val="1F1F1F"/>
          <w:sz w:val="20"/>
          <w:szCs w:val="20"/>
        </w:rPr>
      </w:pPr>
    </w:p>
    <w:p w14:paraId="59A4553C" w14:textId="77777777" w:rsidR="00FB2BEA" w:rsidRDefault="00FB2BEA" w:rsidP="00005138">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Times New Roman" w:eastAsia="Times New Roman" w:hAnsi="Times New Roman" w:cs="Times New Roman"/>
          <w:color w:val="1F1F1F"/>
          <w:sz w:val="20"/>
          <w:szCs w:val="20"/>
        </w:rPr>
      </w:pPr>
    </w:p>
    <w:p w14:paraId="1066D0D7" w14:textId="77777777" w:rsidR="00FB2BEA" w:rsidRDefault="00FB2BEA" w:rsidP="00005138">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Times New Roman" w:eastAsia="Times New Roman" w:hAnsi="Times New Roman" w:cs="Times New Roman"/>
          <w:color w:val="1F1F1F"/>
          <w:sz w:val="20"/>
          <w:szCs w:val="20"/>
        </w:rPr>
      </w:pPr>
    </w:p>
    <w:p w14:paraId="53668D1D" w14:textId="0B03F022" w:rsidR="00FB2BEA" w:rsidRDefault="0003585F" w:rsidP="00005138">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Times New Roman" w:eastAsia="Times New Roman" w:hAnsi="Times New Roman" w:cs="Times New Roman"/>
          <w:color w:val="1F1F1F"/>
          <w:sz w:val="20"/>
          <w:szCs w:val="20"/>
        </w:rPr>
      </w:pPr>
      <w:r>
        <w:rPr>
          <w:rFonts w:ascii="Times New Roman" w:eastAsia="Times New Roman" w:hAnsi="Times New Roman" w:cs="Times New Roman"/>
          <w:noProof/>
          <w:color w:val="1F1F1F"/>
          <w:sz w:val="20"/>
          <w:szCs w:val="20"/>
        </w:rPr>
        <w:lastRenderedPageBreak/>
        <w:drawing>
          <wp:anchor distT="0" distB="0" distL="114300" distR="114300" simplePos="0" relativeHeight="251659264" behindDoc="1" locked="0" layoutInCell="1" allowOverlap="1" wp14:anchorId="02D4A9AE" wp14:editId="21A41FA1">
            <wp:simplePos x="0" y="0"/>
            <wp:positionH relativeFrom="column">
              <wp:posOffset>2827655</wp:posOffset>
            </wp:positionH>
            <wp:positionV relativeFrom="paragraph">
              <wp:posOffset>846455</wp:posOffset>
            </wp:positionV>
            <wp:extent cx="1426210" cy="848995"/>
            <wp:effectExtent l="0" t="0" r="0" b="1905"/>
            <wp:wrapTight wrapText="bothSides">
              <wp:wrapPolygon edited="0">
                <wp:start x="0" y="0"/>
                <wp:lineTo x="0" y="21325"/>
                <wp:lineTo x="21350" y="21325"/>
                <wp:lineTo x="21350" y="0"/>
                <wp:lineTo x="0" y="0"/>
              </wp:wrapPolygon>
            </wp:wrapTight>
            <wp:docPr id="138246826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2468268" name="Picture 1382468268"/>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426210" cy="848995"/>
                    </a:xfrm>
                    <a:prstGeom prst="rect">
                      <a:avLst/>
                    </a:prstGeom>
                  </pic:spPr>
                </pic:pic>
              </a:graphicData>
            </a:graphic>
            <wp14:sizeRelH relativeFrom="page">
              <wp14:pctWidth>0</wp14:pctWidth>
            </wp14:sizeRelH>
            <wp14:sizeRelV relativeFrom="page">
              <wp14:pctHeight>0</wp14:pctHeight>
            </wp14:sizeRelV>
          </wp:anchor>
        </w:drawing>
      </w:r>
      <w:r>
        <w:rPr>
          <w:rFonts w:ascii="Times New Roman" w:eastAsia="Times New Roman" w:hAnsi="Times New Roman" w:cs="Times New Roman"/>
          <w:noProof/>
          <w:color w:val="1F1F1F"/>
          <w:sz w:val="20"/>
          <w:szCs w:val="20"/>
        </w:rPr>
        <w:drawing>
          <wp:inline distT="0" distB="0" distL="0" distR="0" wp14:anchorId="1A4F173C" wp14:editId="03DF1E90">
            <wp:extent cx="1696278" cy="1860120"/>
            <wp:effectExtent l="0" t="0" r="5715" b="0"/>
            <wp:docPr id="114327278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3272784" name="Picture 1143272784"/>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721436" cy="1887708"/>
                    </a:xfrm>
                    <a:prstGeom prst="rect">
                      <a:avLst/>
                    </a:prstGeom>
                  </pic:spPr>
                </pic:pic>
              </a:graphicData>
            </a:graphic>
          </wp:inline>
        </w:drawing>
      </w:r>
    </w:p>
    <w:p w14:paraId="2040768A" w14:textId="0CC0930F" w:rsidR="00FB2BEA" w:rsidRDefault="00FB2BEA" w:rsidP="00005138">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Times New Roman" w:eastAsia="Times New Roman" w:hAnsi="Times New Roman" w:cs="Times New Roman"/>
          <w:color w:val="1F1F1F"/>
          <w:sz w:val="20"/>
          <w:szCs w:val="20"/>
        </w:rPr>
      </w:pPr>
    </w:p>
    <w:p w14:paraId="64106047" w14:textId="7C1486BB" w:rsidR="00FB2BEA" w:rsidRDefault="00FB2BEA" w:rsidP="00005138">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Times New Roman" w:eastAsia="Times New Roman" w:hAnsi="Times New Roman" w:cs="Times New Roman"/>
          <w:color w:val="1F1F1F"/>
          <w:sz w:val="20"/>
          <w:szCs w:val="20"/>
        </w:rPr>
      </w:pPr>
    </w:p>
    <w:p w14:paraId="634A5CF5" w14:textId="2F8890B3" w:rsidR="00FB2BEA" w:rsidRDefault="00FB2BEA" w:rsidP="00005138">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Times New Roman" w:eastAsia="Times New Roman" w:hAnsi="Times New Roman" w:cs="Times New Roman"/>
          <w:color w:val="1F1F1F"/>
          <w:sz w:val="20"/>
          <w:szCs w:val="20"/>
        </w:rPr>
      </w:pPr>
    </w:p>
    <w:p w14:paraId="36DD02B0" w14:textId="42EE20D7" w:rsidR="00FB2BEA" w:rsidRDefault="00FB2BEA" w:rsidP="00005138">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Times New Roman" w:eastAsia="Times New Roman" w:hAnsi="Times New Roman" w:cs="Times New Roman"/>
          <w:color w:val="1F1F1F"/>
          <w:sz w:val="20"/>
          <w:szCs w:val="20"/>
        </w:rPr>
      </w:pPr>
    </w:p>
    <w:p w14:paraId="57BCF20D" w14:textId="7D6F7B9D" w:rsidR="00FB2BEA" w:rsidRPr="001036B3" w:rsidRDefault="00C00FC3" w:rsidP="00005138">
      <w:pPr>
        <w:spacing w:line="240" w:lineRule="auto"/>
        <w:ind w:firstLine="284"/>
        <w:jc w:val="center"/>
        <w:rPr>
          <w:rFonts w:ascii="Times New Roman" w:eastAsia="Times New Roman" w:hAnsi="Times New Roman" w:cs="Times New Roman"/>
          <w:i/>
          <w:sz w:val="20"/>
          <w:szCs w:val="20"/>
        </w:rPr>
      </w:pPr>
      <w:r w:rsidRPr="001036B3">
        <w:rPr>
          <w:rFonts w:ascii="Times New Roman" w:eastAsia="Times New Roman" w:hAnsi="Times New Roman" w:cs="Times New Roman"/>
          <w:i/>
          <w:sz w:val="20"/>
          <w:szCs w:val="20"/>
        </w:rPr>
        <w:t>Σχήμα 2.3 Σχηματική αναπαράσταση μέτρησης του στοιχείου πρόσοψης</w:t>
      </w:r>
      <w:r w:rsidR="00726E4F" w:rsidRPr="00726E4F">
        <w:rPr>
          <w:rFonts w:ascii="Times New Roman" w:eastAsia="Times New Roman" w:hAnsi="Times New Roman" w:cs="Times New Roman"/>
          <w:i/>
          <w:sz w:val="20"/>
          <w:szCs w:val="20"/>
        </w:rPr>
        <w:t xml:space="preserve">, </w:t>
      </w:r>
      <w:r w:rsidR="00726E4F">
        <w:rPr>
          <w:rFonts w:ascii="Times New Roman" w:eastAsia="Times New Roman" w:hAnsi="Times New Roman" w:cs="Times New Roman"/>
          <w:i/>
          <w:sz w:val="20"/>
          <w:szCs w:val="20"/>
        </w:rPr>
        <w:t>στην εξωτερικό χώρο</w:t>
      </w:r>
      <w:r w:rsidR="001036B3" w:rsidRPr="001036B3">
        <w:rPr>
          <w:rFonts w:ascii="Times New Roman" w:eastAsia="Times New Roman" w:hAnsi="Times New Roman" w:cs="Times New Roman"/>
          <w:i/>
          <w:sz w:val="20"/>
          <w:szCs w:val="20"/>
        </w:rPr>
        <w:t>.</w:t>
      </w:r>
    </w:p>
    <w:p w14:paraId="069ECDF1" w14:textId="64D5500B" w:rsidR="00FB2BEA" w:rsidRDefault="00DB5D67" w:rsidP="00005138">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Times New Roman" w:eastAsia="Times New Roman" w:hAnsi="Times New Roman" w:cs="Times New Roman"/>
          <w:color w:val="1F1F1F"/>
          <w:sz w:val="20"/>
          <w:szCs w:val="20"/>
        </w:rPr>
      </w:pPr>
      <w:r>
        <w:rPr>
          <w:rFonts w:ascii="Times New Roman" w:eastAsia="Times New Roman" w:hAnsi="Times New Roman" w:cs="Times New Roman"/>
          <w:color w:val="1F1F1F"/>
          <w:sz w:val="20"/>
          <w:szCs w:val="20"/>
        </w:rPr>
        <w:t>Η μέση στάθμη ηχητικής πίεσης εξωτερικού χώρου (L1,S) μετρήθηκε στην επιφάνεια υπό-δοκιμή στοιχείου</w:t>
      </w:r>
      <w:r>
        <w:rPr>
          <w:rFonts w:ascii="Times New Roman" w:eastAsia="Times New Roman" w:hAnsi="Times New Roman" w:cs="Times New Roman"/>
          <w:color w:val="000000"/>
          <w:sz w:val="20"/>
          <w:szCs w:val="20"/>
        </w:rPr>
        <w:t xml:space="preserve">. </w:t>
      </w:r>
      <w:r>
        <w:rPr>
          <w:rFonts w:ascii="Times New Roman" w:eastAsia="Times New Roman" w:hAnsi="Times New Roman" w:cs="Times New Roman"/>
          <w:color w:val="1F1F1F"/>
          <w:sz w:val="20"/>
          <w:szCs w:val="20"/>
        </w:rPr>
        <w:t xml:space="preserve">Η απόσταση μεταξύ του δείγματος δοκιμής και του κέντρου της μεμβράνης του μικροφώνου ήταν μικρότερη από 10mm και ο άξονας του μικροφώνου ήταν παράλληλος με την επιφάνεια [13]. Οι μετρήσεις της στάθμης ηχητικής πίεσης πραγματοποιήθηκαν σε τρείς διαφορετικές θέσεις (στην επιφάνεια), ομοιόμορφα αλλά ασύμμετρα. Για σκοπούς μεθοδολογίας, οι μετρήσεις συγκρίθηκαν, έτσι ώστε η διαφορά στο επίπεδο ηχητικής πίεσης μεταξύ δύο θέσεων σε κάθε συχνότητα </w:t>
      </w:r>
      <w:r w:rsidR="00C343FE">
        <w:rPr>
          <w:rFonts w:ascii="Times New Roman" w:eastAsia="Times New Roman" w:hAnsi="Times New Roman" w:cs="Times New Roman"/>
          <w:color w:val="1F1F1F"/>
          <w:sz w:val="20"/>
          <w:szCs w:val="20"/>
        </w:rPr>
        <w:t>να μην είναι</w:t>
      </w:r>
      <w:r>
        <w:rPr>
          <w:rFonts w:ascii="Times New Roman" w:eastAsia="Times New Roman" w:hAnsi="Times New Roman" w:cs="Times New Roman"/>
          <w:color w:val="1F1F1F"/>
          <w:sz w:val="20"/>
          <w:szCs w:val="20"/>
        </w:rPr>
        <w:t xml:space="preserve"> μεγαλύτερη από n=3 [13].</w:t>
      </w:r>
    </w:p>
    <w:p w14:paraId="154F5BA3" w14:textId="77777777" w:rsidR="00FB2BEA" w:rsidRDefault="00FB2BEA" w:rsidP="00005138">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Times New Roman" w:eastAsia="Times New Roman" w:hAnsi="Times New Roman" w:cs="Times New Roman"/>
          <w:color w:val="1F1F1F"/>
          <w:sz w:val="20"/>
          <w:szCs w:val="20"/>
        </w:rPr>
      </w:pPr>
    </w:p>
    <w:p w14:paraId="207B41D3" w14:textId="77777777" w:rsidR="00FB2BEA" w:rsidRDefault="00C00FC3" w:rsidP="00005138">
      <w:pPr>
        <w:spacing w:line="240" w:lineRule="auto"/>
        <w:ind w:firstLine="284"/>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Ο μέσος όρος των μετρήσεων υπολογίστηκε με την παρακάτω εξίσωση:  </w:t>
      </w:r>
    </w:p>
    <w:p w14:paraId="33990BAD" w14:textId="77777777" w:rsidR="00FB2BEA" w:rsidRPr="00F23667" w:rsidRDefault="00C00FC3" w:rsidP="00005138">
      <w:pPr>
        <w:tabs>
          <w:tab w:val="right" w:pos="6802"/>
        </w:tabs>
        <w:spacing w:after="0" w:line="240" w:lineRule="auto"/>
        <w:ind w:firstLine="284"/>
        <w:jc w:val="both"/>
        <w:rPr>
          <w:rFonts w:ascii="Times New Roman" w:eastAsia="Times New Roman" w:hAnsi="Times New Roman" w:cs="Times New Roman"/>
          <w:sz w:val="20"/>
          <w:szCs w:val="20"/>
          <w:lang w:val="en-US"/>
        </w:rPr>
      </w:pPr>
      <w:r w:rsidRPr="00F23667">
        <w:rPr>
          <w:rFonts w:ascii="Times New Roman" w:eastAsia="Times New Roman" w:hAnsi="Times New Roman" w:cs="Times New Roman"/>
          <w:sz w:val="20"/>
          <w:szCs w:val="20"/>
          <w:lang w:val="en-US"/>
        </w:rPr>
        <w:t>L</w:t>
      </w:r>
      <w:proofErr w:type="gramStart"/>
      <w:r w:rsidRPr="00F23667">
        <w:rPr>
          <w:rFonts w:ascii="Times New Roman" w:eastAsia="Times New Roman" w:hAnsi="Times New Roman" w:cs="Times New Roman"/>
          <w:sz w:val="20"/>
          <w:szCs w:val="20"/>
          <w:lang w:val="en-US"/>
        </w:rPr>
        <w:t>1,S</w:t>
      </w:r>
      <w:proofErr w:type="gramEnd"/>
      <w:r w:rsidRPr="00F23667">
        <w:rPr>
          <w:rFonts w:ascii="Times New Roman" w:eastAsia="Times New Roman" w:hAnsi="Times New Roman" w:cs="Times New Roman"/>
          <w:sz w:val="20"/>
          <w:szCs w:val="20"/>
          <w:lang w:val="en-US"/>
        </w:rPr>
        <w:t xml:space="preserve"> = 10 log(10</w:t>
      </w:r>
      <w:r w:rsidRPr="00F23667">
        <w:rPr>
          <w:rFonts w:ascii="Times New Roman" w:eastAsia="Times New Roman" w:hAnsi="Times New Roman" w:cs="Times New Roman"/>
          <w:sz w:val="20"/>
          <w:szCs w:val="20"/>
          <w:vertAlign w:val="superscript"/>
          <w:lang w:val="en-US"/>
        </w:rPr>
        <w:t xml:space="preserve">L1 ⁄10 </w:t>
      </w:r>
      <w:r w:rsidRPr="00F23667">
        <w:rPr>
          <w:rFonts w:ascii="Times New Roman" w:eastAsia="Times New Roman" w:hAnsi="Times New Roman" w:cs="Times New Roman"/>
          <w:sz w:val="20"/>
          <w:szCs w:val="20"/>
          <w:lang w:val="en-US"/>
        </w:rPr>
        <w:t>+ 10</w:t>
      </w:r>
      <w:r w:rsidRPr="00F23667">
        <w:rPr>
          <w:rFonts w:ascii="Times New Roman" w:eastAsia="Times New Roman" w:hAnsi="Times New Roman" w:cs="Times New Roman"/>
          <w:sz w:val="20"/>
          <w:szCs w:val="20"/>
          <w:vertAlign w:val="superscript"/>
          <w:lang w:val="en-US"/>
        </w:rPr>
        <w:t xml:space="preserve">L2 ⁄ 10 </w:t>
      </w:r>
      <w:r w:rsidRPr="00F23667">
        <w:rPr>
          <w:rFonts w:ascii="Times New Roman" w:eastAsia="Times New Roman" w:hAnsi="Times New Roman" w:cs="Times New Roman"/>
          <w:sz w:val="20"/>
          <w:szCs w:val="20"/>
          <w:lang w:val="en-US"/>
        </w:rPr>
        <w:t xml:space="preserve">+ </w:t>
      </w:r>
      <w:r w:rsidRPr="00F23667">
        <w:rPr>
          <w:rFonts w:ascii="Cambria Math" w:eastAsia="Cambria Math" w:hAnsi="Cambria Math" w:cs="Cambria Math"/>
          <w:sz w:val="20"/>
          <w:szCs w:val="20"/>
          <w:lang w:val="en-US"/>
        </w:rPr>
        <w:t>⋯</w:t>
      </w:r>
      <w:r w:rsidRPr="00F23667">
        <w:rPr>
          <w:rFonts w:ascii="Times New Roman" w:eastAsia="Times New Roman" w:hAnsi="Times New Roman" w:cs="Times New Roman"/>
          <w:sz w:val="20"/>
          <w:szCs w:val="20"/>
          <w:lang w:val="en-US"/>
        </w:rPr>
        <w:t xml:space="preserve"> + 10</w:t>
      </w:r>
      <w:r w:rsidRPr="00F23667">
        <w:rPr>
          <w:rFonts w:ascii="Times New Roman" w:eastAsia="Times New Roman" w:hAnsi="Times New Roman" w:cs="Times New Roman"/>
          <w:sz w:val="20"/>
          <w:szCs w:val="20"/>
          <w:vertAlign w:val="superscript"/>
          <w:lang w:val="en-US"/>
        </w:rPr>
        <w:t xml:space="preserve">Ln ⁄ 10) </w:t>
      </w:r>
      <w:r w:rsidRPr="00F23667">
        <w:rPr>
          <w:rFonts w:ascii="Times New Roman" w:eastAsia="Times New Roman" w:hAnsi="Times New Roman" w:cs="Times New Roman"/>
          <w:sz w:val="20"/>
          <w:szCs w:val="20"/>
          <w:lang w:val="en-US"/>
        </w:rPr>
        <w:t xml:space="preserve">− 10 log(n) dB </w:t>
      </w:r>
      <w:r w:rsidRPr="00F23667">
        <w:rPr>
          <w:rFonts w:ascii="Times New Roman" w:eastAsia="Times New Roman" w:hAnsi="Times New Roman" w:cs="Times New Roman"/>
          <w:sz w:val="20"/>
          <w:szCs w:val="20"/>
          <w:lang w:val="en-US"/>
        </w:rPr>
        <w:tab/>
        <w:t>(2.1)</w:t>
      </w:r>
    </w:p>
    <w:p w14:paraId="1161C564" w14:textId="77777777" w:rsidR="00FB2BEA" w:rsidRPr="00F23667" w:rsidRDefault="00FB2BEA" w:rsidP="00005138">
      <w:pPr>
        <w:spacing w:after="0" w:line="240" w:lineRule="auto"/>
        <w:ind w:firstLine="284"/>
        <w:jc w:val="both"/>
        <w:rPr>
          <w:rFonts w:ascii="Times New Roman" w:eastAsia="Times New Roman" w:hAnsi="Times New Roman" w:cs="Times New Roman"/>
          <w:sz w:val="20"/>
          <w:szCs w:val="20"/>
          <w:lang w:val="en-US"/>
        </w:rPr>
      </w:pPr>
    </w:p>
    <w:p w14:paraId="6EDE4320" w14:textId="77777777" w:rsidR="00FB2BEA" w:rsidRDefault="00C00FC3" w:rsidP="00005138">
      <w:pPr>
        <w:spacing w:after="0" w:line="240" w:lineRule="auto"/>
        <w:ind w:firstLine="284"/>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Όπου L1, L2, ..., Ln είναι τα επίπεδα ηχητικής πίεσης στις θέσεις 1, 2, ..., n. </w:t>
      </w:r>
    </w:p>
    <w:p w14:paraId="5FC20C7F" w14:textId="77777777" w:rsidR="00FB2BEA" w:rsidRDefault="00FB2BEA" w:rsidP="00005138">
      <w:pPr>
        <w:spacing w:after="0" w:line="240" w:lineRule="auto"/>
        <w:ind w:firstLine="284"/>
        <w:jc w:val="both"/>
        <w:rPr>
          <w:rFonts w:ascii="Times New Roman" w:eastAsia="Times New Roman" w:hAnsi="Times New Roman" w:cs="Times New Roman"/>
          <w:sz w:val="20"/>
          <w:szCs w:val="20"/>
        </w:rPr>
      </w:pPr>
    </w:p>
    <w:p w14:paraId="3266574D" w14:textId="77777777" w:rsidR="00FB2BEA" w:rsidRDefault="00C00FC3" w:rsidP="00005138">
      <w:pPr>
        <w:spacing w:line="240" w:lineRule="auto"/>
        <w:ind w:firstLine="284"/>
        <w:jc w:val="both"/>
        <w:rPr>
          <w:rFonts w:ascii="Times New Roman" w:eastAsia="Times New Roman" w:hAnsi="Times New Roman" w:cs="Times New Roman"/>
          <w:i/>
          <w:sz w:val="20"/>
          <w:szCs w:val="20"/>
        </w:rPr>
      </w:pPr>
      <w:r>
        <w:rPr>
          <w:rFonts w:ascii="Times New Roman" w:eastAsia="Times New Roman" w:hAnsi="Times New Roman" w:cs="Times New Roman"/>
          <w:i/>
          <w:sz w:val="20"/>
          <w:szCs w:val="20"/>
        </w:rPr>
        <w:t>2.1.2  Μετρήσεις στον εσωτερικό χώρο του υπό μελέτη γραφείου.</w:t>
      </w:r>
    </w:p>
    <w:p w14:paraId="1B3005C8" w14:textId="666CA7CF" w:rsidR="00FB2BEA" w:rsidRDefault="00C00FC3" w:rsidP="00005138">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Times New Roman" w:eastAsia="Times New Roman" w:hAnsi="Times New Roman" w:cs="Times New Roman"/>
          <w:color w:val="1F1F1F"/>
          <w:sz w:val="20"/>
          <w:szCs w:val="20"/>
        </w:rPr>
      </w:pPr>
      <w:r>
        <w:rPr>
          <w:rFonts w:ascii="Times New Roman" w:eastAsia="Times New Roman" w:hAnsi="Times New Roman" w:cs="Times New Roman"/>
          <w:color w:val="1F1F1F"/>
          <w:sz w:val="20"/>
          <w:szCs w:val="20"/>
        </w:rPr>
        <w:t>Πέντε θέσεις μικροφώνου χρησιμοποιήθηκαν στο υπό μελέτη γραφείο για να ληφθεί η μέση στάθμη ηχητικής πίεσης και η διάρκεια κάθε μέτρησης ήταν 20 δευτερόλεπτα, σύμφωνα με το ISO 16283-3.</w:t>
      </w:r>
    </w:p>
    <w:p w14:paraId="1AA7C1AE" w14:textId="77777777" w:rsidR="0003585F" w:rsidRDefault="0003585F" w:rsidP="00005138">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Times New Roman" w:eastAsia="Times New Roman" w:hAnsi="Times New Roman" w:cs="Times New Roman"/>
          <w:color w:val="1F1F1F"/>
          <w:sz w:val="20"/>
          <w:szCs w:val="20"/>
        </w:rPr>
      </w:pPr>
    </w:p>
    <w:p w14:paraId="1C5A9736" w14:textId="62E05BDC" w:rsidR="00FB2BEA" w:rsidRDefault="0003585F" w:rsidP="00005138">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center"/>
        <w:rPr>
          <w:rFonts w:ascii="Times New Roman" w:eastAsia="Times New Roman" w:hAnsi="Times New Roman" w:cs="Times New Roman"/>
          <w:color w:val="1F1F1F"/>
          <w:sz w:val="20"/>
          <w:szCs w:val="20"/>
        </w:rPr>
      </w:pPr>
      <w:r>
        <w:rPr>
          <w:rFonts w:ascii="Times New Roman" w:eastAsia="Times New Roman" w:hAnsi="Times New Roman" w:cs="Times New Roman"/>
          <w:noProof/>
          <w:color w:val="1F1F1F"/>
          <w:sz w:val="20"/>
          <w:szCs w:val="20"/>
        </w:rPr>
        <w:lastRenderedPageBreak/>
        <w:drawing>
          <wp:inline distT="0" distB="0" distL="0" distR="0" wp14:anchorId="543100AE" wp14:editId="672B5169">
            <wp:extent cx="1627246" cy="2212644"/>
            <wp:effectExtent l="0" t="0" r="0" b="0"/>
            <wp:docPr id="121540404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5404048" name="Picture 1215404048"/>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646031" cy="2238187"/>
                    </a:xfrm>
                    <a:prstGeom prst="rect">
                      <a:avLst/>
                    </a:prstGeom>
                  </pic:spPr>
                </pic:pic>
              </a:graphicData>
            </a:graphic>
          </wp:inline>
        </w:drawing>
      </w:r>
    </w:p>
    <w:p w14:paraId="7193C193" w14:textId="49111349" w:rsidR="00005138" w:rsidRPr="001036B3" w:rsidRDefault="00005138" w:rsidP="00005138">
      <w:pPr>
        <w:spacing w:line="240" w:lineRule="auto"/>
        <w:ind w:firstLine="284"/>
        <w:jc w:val="center"/>
        <w:rPr>
          <w:rFonts w:ascii="Times New Roman" w:eastAsia="Times New Roman" w:hAnsi="Times New Roman" w:cs="Times New Roman"/>
          <w:i/>
          <w:sz w:val="20"/>
          <w:szCs w:val="20"/>
        </w:rPr>
      </w:pPr>
      <w:r w:rsidRPr="001036B3">
        <w:rPr>
          <w:rFonts w:ascii="Times New Roman" w:eastAsia="Times New Roman" w:hAnsi="Times New Roman" w:cs="Times New Roman"/>
          <w:i/>
          <w:sz w:val="20"/>
          <w:szCs w:val="20"/>
        </w:rPr>
        <w:t>Σχήμα 2.</w:t>
      </w:r>
      <w:r w:rsidRPr="00005138">
        <w:rPr>
          <w:rFonts w:ascii="Times New Roman" w:eastAsia="Times New Roman" w:hAnsi="Times New Roman" w:cs="Times New Roman"/>
          <w:i/>
          <w:sz w:val="20"/>
          <w:szCs w:val="20"/>
        </w:rPr>
        <w:t>4</w:t>
      </w:r>
      <w:r w:rsidRPr="001036B3">
        <w:rPr>
          <w:rFonts w:ascii="Times New Roman" w:eastAsia="Times New Roman" w:hAnsi="Times New Roman" w:cs="Times New Roman"/>
          <w:i/>
          <w:sz w:val="20"/>
          <w:szCs w:val="20"/>
        </w:rPr>
        <w:t xml:space="preserve"> Σχηματική αναπαράσταση μέτρησης</w:t>
      </w:r>
      <w:r w:rsidRPr="00726E4F">
        <w:rPr>
          <w:rFonts w:ascii="Times New Roman" w:eastAsia="Times New Roman" w:hAnsi="Times New Roman" w:cs="Times New Roman"/>
          <w:i/>
          <w:sz w:val="20"/>
          <w:szCs w:val="20"/>
        </w:rPr>
        <w:t xml:space="preserve">, </w:t>
      </w:r>
      <w:r>
        <w:rPr>
          <w:rFonts w:ascii="Times New Roman" w:eastAsia="Times New Roman" w:hAnsi="Times New Roman" w:cs="Times New Roman"/>
          <w:i/>
          <w:sz w:val="20"/>
          <w:szCs w:val="20"/>
        </w:rPr>
        <w:t>στον εσωτερικό χώρο</w:t>
      </w:r>
      <w:r w:rsidRPr="001036B3">
        <w:rPr>
          <w:rFonts w:ascii="Times New Roman" w:eastAsia="Times New Roman" w:hAnsi="Times New Roman" w:cs="Times New Roman"/>
          <w:i/>
          <w:sz w:val="20"/>
          <w:szCs w:val="20"/>
        </w:rPr>
        <w:t>.</w:t>
      </w:r>
    </w:p>
    <w:p w14:paraId="7ACA5FEF" w14:textId="77777777" w:rsidR="00005138" w:rsidRDefault="00005138" w:rsidP="00005138">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center"/>
        <w:rPr>
          <w:rFonts w:ascii="Times New Roman" w:eastAsia="Times New Roman" w:hAnsi="Times New Roman" w:cs="Times New Roman"/>
          <w:color w:val="1F1F1F"/>
          <w:sz w:val="20"/>
          <w:szCs w:val="20"/>
        </w:rPr>
      </w:pPr>
    </w:p>
    <w:p w14:paraId="5A67A604" w14:textId="77777777" w:rsidR="00FB2BEA" w:rsidRDefault="00C00FC3" w:rsidP="00005138">
      <w:pPr>
        <w:spacing w:line="240" w:lineRule="auto"/>
        <w:ind w:firstLine="284"/>
        <w:jc w:val="both"/>
        <w:rPr>
          <w:rFonts w:ascii="Times New Roman" w:eastAsia="Times New Roman" w:hAnsi="Times New Roman" w:cs="Times New Roman"/>
          <w:i/>
          <w:sz w:val="20"/>
          <w:szCs w:val="20"/>
        </w:rPr>
      </w:pPr>
      <w:r>
        <w:rPr>
          <w:rFonts w:ascii="Times New Roman" w:eastAsia="Times New Roman" w:hAnsi="Times New Roman" w:cs="Times New Roman"/>
          <w:i/>
          <w:sz w:val="20"/>
          <w:szCs w:val="20"/>
        </w:rPr>
        <w:t>2.1.3 Διόρθωση υπόβαθρου θορύβου.</w:t>
      </w:r>
    </w:p>
    <w:p w14:paraId="5558D885" w14:textId="77777777" w:rsidR="00FB2BEA" w:rsidRDefault="00C00FC3" w:rsidP="00005138">
      <w:pPr>
        <w:spacing w:line="240" w:lineRule="auto"/>
        <w:ind w:firstLine="284"/>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Τα επίπεδα υπόβαθρου θορύβου μετρήθηκαν για να διασφαλιστεί ότι οι εξωγενείς ήχοι δεν επηρέασαν τις μετρήσεις στον εσωτερικό χώρο του γραφείου. Πέντε σημεία μετρήθηκαν, με χρονική διάρκεια τα 20 δευτερόλεπτα [13].  </w:t>
      </w:r>
    </w:p>
    <w:p w14:paraId="4C7743D4" w14:textId="77777777" w:rsidR="00FB2BEA" w:rsidRDefault="00C00FC3" w:rsidP="00005138">
      <w:pPr>
        <w:spacing w:line="240" w:lineRule="auto"/>
        <w:ind w:firstLine="284"/>
        <w:jc w:val="both"/>
        <w:rPr>
          <w:rFonts w:ascii="Times New Roman" w:eastAsia="Times New Roman" w:hAnsi="Times New Roman" w:cs="Times New Roman"/>
          <w:i/>
          <w:sz w:val="20"/>
          <w:szCs w:val="20"/>
        </w:rPr>
      </w:pPr>
      <w:r>
        <w:rPr>
          <w:rFonts w:ascii="Times New Roman" w:eastAsia="Times New Roman" w:hAnsi="Times New Roman" w:cs="Times New Roman"/>
          <w:i/>
          <w:sz w:val="20"/>
          <w:szCs w:val="20"/>
        </w:rPr>
        <w:t xml:space="preserve">2.1.4 Μέτρηση Χρόνου Αντήχησης </w:t>
      </w:r>
    </w:p>
    <w:p w14:paraId="1671E9DE" w14:textId="77777777" w:rsidR="00FB2BEA" w:rsidRDefault="00C00FC3" w:rsidP="00005138">
      <w:pPr>
        <w:spacing w:line="240" w:lineRule="auto"/>
        <w:ind w:firstLine="284"/>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Οι μετρήσεις του χρόνου αντήχησης  πραγματοποιήθηκαν σύμφωνα με τα πρότυπα BS EN ISO 3382-2 και BS EN ISO 16283-3, ακολουθώντας τη μεθοδολογία </w:t>
      </w:r>
      <w:r w:rsidR="006C64EF" w:rsidRPr="006C64EF">
        <w:rPr>
          <w:rFonts w:ascii="Times New Roman" w:eastAsia="Times New Roman" w:hAnsi="Times New Roman" w:cs="Times New Roman"/>
          <w:sz w:val="20"/>
          <w:szCs w:val="20"/>
        </w:rPr>
        <w:t>“</w:t>
      </w:r>
      <w:r>
        <w:rPr>
          <w:rFonts w:ascii="Times New Roman" w:eastAsia="Times New Roman" w:hAnsi="Times New Roman" w:cs="Times New Roman"/>
          <w:sz w:val="20"/>
          <w:szCs w:val="20"/>
        </w:rPr>
        <w:t>μηχανικής</w:t>
      </w:r>
      <w:r w:rsidR="006C64EF" w:rsidRPr="006C64EF">
        <w:rPr>
          <w:rFonts w:ascii="Times New Roman" w:eastAsia="Times New Roman" w:hAnsi="Times New Roman" w:cs="Times New Roman"/>
          <w:sz w:val="20"/>
          <w:szCs w:val="20"/>
        </w:rPr>
        <w:t>”</w:t>
      </w:r>
      <w:r w:rsidR="003A58A9">
        <w:rPr>
          <w:rFonts w:ascii="Times New Roman" w:eastAsia="Times New Roman" w:hAnsi="Times New Roman" w:cs="Times New Roman"/>
          <w:sz w:val="20"/>
          <w:szCs w:val="20"/>
        </w:rPr>
        <w:t xml:space="preserve"> </w:t>
      </w:r>
      <w:r>
        <w:rPr>
          <w:rFonts w:ascii="Times New Roman" w:eastAsia="Times New Roman" w:hAnsi="Times New Roman" w:cs="Times New Roman"/>
          <w:sz w:val="20"/>
          <w:szCs w:val="20"/>
        </w:rPr>
        <w:t>[14]. Στην περίπτωση της εγκατάστασης των διαχωριστικών σιγαστήρων χωρίς το παράθυρο, υποτέθηκε ότι ο χρόνος αντήχησης παρέμεινε ο ίδιος.</w:t>
      </w:r>
    </w:p>
    <w:p w14:paraId="2B25B8ED" w14:textId="77777777" w:rsidR="00FB2BEA" w:rsidRDefault="00C00FC3" w:rsidP="00005138">
      <w:pPr>
        <w:spacing w:line="240" w:lineRule="auto"/>
        <w:ind w:firstLine="284"/>
        <w:jc w:val="both"/>
        <w:rPr>
          <w:rFonts w:ascii="Times New Roman" w:eastAsia="Times New Roman" w:hAnsi="Times New Roman" w:cs="Times New Roman"/>
          <w:i/>
          <w:sz w:val="20"/>
          <w:szCs w:val="20"/>
        </w:rPr>
      </w:pPr>
      <w:r>
        <w:rPr>
          <w:rFonts w:ascii="Times New Roman" w:eastAsia="Times New Roman" w:hAnsi="Times New Roman" w:cs="Times New Roman"/>
          <w:i/>
          <w:sz w:val="20"/>
          <w:szCs w:val="20"/>
        </w:rPr>
        <w:t xml:space="preserve">2.3 Μέτρηση διαφοράς επιπέδου ηχητικής πίεσης χρησιμοποιώντας το κυκλοφοριακό ως πηγή θορύβου.  </w:t>
      </w:r>
    </w:p>
    <w:p w14:paraId="26490070" w14:textId="7F88F2E9" w:rsidR="00AF1213" w:rsidRDefault="00AF1213" w:rsidP="00005138">
      <w:pPr>
        <w:spacing w:line="240" w:lineRule="auto"/>
        <w:ind w:firstLine="284"/>
        <w:jc w:val="both"/>
        <w:rPr>
          <w:rFonts w:ascii="Times New Roman" w:eastAsia="Times New Roman" w:hAnsi="Times New Roman" w:cs="Times New Roman"/>
          <w:i/>
          <w:sz w:val="20"/>
          <w:szCs w:val="20"/>
        </w:rPr>
      </w:pPr>
      <w:r w:rsidRPr="00AF1213">
        <w:rPr>
          <w:rFonts w:ascii="Times New Roman" w:eastAsia="Times New Roman" w:hAnsi="Times New Roman" w:cs="Times New Roman"/>
          <w:sz w:val="20"/>
          <w:szCs w:val="20"/>
        </w:rPr>
        <w:t xml:space="preserve">Η κυκλοφορία οχημάτων είναι μια μεταβλητή πηγή θορύβου. Οι μετρήσεις επιπέδου πίεσης ήχου πραγματοποιήθηκαν (για να εξεταστεί η διαφορά επιπέδου πίεσης ήχου και για τις τρεις περιπτώσεις) χρησιμοποιώντας δύο μικρόφωνα, εντός και εκτός γραφείου, χρησιμοποιώντας </w:t>
      </w:r>
      <w:r w:rsidR="00C343FE">
        <w:rPr>
          <w:rFonts w:ascii="Times New Roman" w:eastAsia="Times New Roman" w:hAnsi="Times New Roman" w:cs="Times New Roman"/>
          <w:sz w:val="20"/>
          <w:szCs w:val="20"/>
        </w:rPr>
        <w:t>τον κυκλοφοριακό θόρυβο</w:t>
      </w:r>
      <w:r w:rsidRPr="00AF1213">
        <w:rPr>
          <w:rFonts w:ascii="Times New Roman" w:eastAsia="Times New Roman" w:hAnsi="Times New Roman" w:cs="Times New Roman"/>
          <w:sz w:val="20"/>
          <w:szCs w:val="20"/>
        </w:rPr>
        <w:t xml:space="preserve"> ως πηγή θορύβου. Ο λόγος είναι ότι </w:t>
      </w:r>
      <w:r w:rsidR="0003585F">
        <w:rPr>
          <w:rFonts w:ascii="Times New Roman" w:eastAsia="Times New Roman" w:hAnsi="Times New Roman" w:cs="Times New Roman"/>
          <w:sz w:val="20"/>
          <w:szCs w:val="20"/>
        </w:rPr>
        <w:t xml:space="preserve">το πέρασμα του αριθμού των οχημάτων για την χρονική διάρκεια των είκοσι λεπτών ήταν μικρότερη των </w:t>
      </w:r>
      <w:r w:rsidRPr="00AF1213">
        <w:rPr>
          <w:rFonts w:ascii="Times New Roman" w:eastAsia="Times New Roman" w:hAnsi="Times New Roman" w:cs="Times New Roman"/>
          <w:sz w:val="20"/>
          <w:szCs w:val="20"/>
        </w:rPr>
        <w:t>50 οχημάτων [1</w:t>
      </w:r>
      <w:r w:rsidR="003A58A9">
        <w:rPr>
          <w:rFonts w:ascii="Times New Roman" w:eastAsia="Times New Roman" w:hAnsi="Times New Roman" w:cs="Times New Roman"/>
          <w:sz w:val="20"/>
          <w:szCs w:val="20"/>
        </w:rPr>
        <w:t>5</w:t>
      </w:r>
      <w:r w:rsidRPr="00AF1213">
        <w:rPr>
          <w:rFonts w:ascii="Times New Roman" w:eastAsia="Times New Roman" w:hAnsi="Times New Roman" w:cs="Times New Roman"/>
          <w:sz w:val="20"/>
          <w:szCs w:val="20"/>
        </w:rPr>
        <w:t xml:space="preserve">].  </w:t>
      </w:r>
    </w:p>
    <w:p w14:paraId="59A28873" w14:textId="77777777" w:rsidR="00FB2BEA" w:rsidRDefault="00C00FC3" w:rsidP="00005138">
      <w:pPr>
        <w:spacing w:line="240" w:lineRule="auto"/>
        <w:ind w:firstLine="284"/>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Διεξήχθησαν ταυτόχρονες μετρήσεις, διάρκειας 20 λεπτών</w:t>
      </w:r>
      <w:r w:rsidR="00847980" w:rsidRPr="00847980">
        <w:rPr>
          <w:rFonts w:ascii="Times New Roman" w:eastAsia="Times New Roman" w:hAnsi="Times New Roman" w:cs="Times New Roman"/>
          <w:sz w:val="20"/>
          <w:szCs w:val="20"/>
        </w:rPr>
        <w:t>,</w:t>
      </w:r>
      <w:r>
        <w:rPr>
          <w:rFonts w:ascii="Times New Roman" w:eastAsia="Times New Roman" w:hAnsi="Times New Roman" w:cs="Times New Roman"/>
          <w:sz w:val="20"/>
          <w:szCs w:val="20"/>
        </w:rPr>
        <w:t xml:space="preserve"> για τον υπολογισμό της διαφοράς μεταξύ των μέσων επιπέδων ηχητικής πίεσης (SPL), εντός και εκτός του υπό μελέτη γραφείου. Το μικρόφωνο εντός του γραφείου τοποθετήθηκε στο ένα μέτρο από το παράθυρο και σε ύψος 1</w:t>
      </w:r>
      <w:r w:rsidR="00DB5D67">
        <w:rPr>
          <w:rFonts w:ascii="Times New Roman" w:eastAsia="Times New Roman" w:hAnsi="Times New Roman" w:cs="Times New Roman"/>
          <w:sz w:val="20"/>
          <w:szCs w:val="20"/>
        </w:rPr>
        <w:t>.</w:t>
      </w:r>
      <w:r>
        <w:rPr>
          <w:rFonts w:ascii="Times New Roman" w:eastAsia="Times New Roman" w:hAnsi="Times New Roman" w:cs="Times New Roman"/>
          <w:sz w:val="20"/>
          <w:szCs w:val="20"/>
        </w:rPr>
        <w:t xml:space="preserve">2m, ενώ το μικρόφωνο  εξωτερικά του γραφείου τοποθετήθηκε στο </w:t>
      </w:r>
      <w:r w:rsidR="00847980" w:rsidRPr="00847980">
        <w:rPr>
          <w:rFonts w:ascii="Times New Roman" w:eastAsia="Times New Roman" w:hAnsi="Times New Roman" w:cs="Times New Roman"/>
          <w:sz w:val="20"/>
          <w:szCs w:val="20"/>
        </w:rPr>
        <w:t>1</w:t>
      </w:r>
      <w:r w:rsidR="00847980">
        <w:rPr>
          <w:rFonts w:ascii="Times New Roman" w:eastAsia="Times New Roman" w:hAnsi="Times New Roman" w:cs="Times New Roman"/>
          <w:sz w:val="20"/>
          <w:szCs w:val="20"/>
          <w:lang w:val="en-GB"/>
        </w:rPr>
        <w:t>m</w:t>
      </w:r>
      <w:r>
        <w:rPr>
          <w:rFonts w:ascii="Times New Roman" w:eastAsia="Times New Roman" w:hAnsi="Times New Roman" w:cs="Times New Roman"/>
          <w:sz w:val="20"/>
          <w:szCs w:val="20"/>
        </w:rPr>
        <w:t xml:space="preserve"> από το υπό μελέτη παράθυρο και σε ύψος 4</w:t>
      </w:r>
      <w:r w:rsidR="00DB5D67">
        <w:rPr>
          <w:rFonts w:ascii="Times New Roman" w:eastAsia="Times New Roman" w:hAnsi="Times New Roman" w:cs="Times New Roman"/>
          <w:sz w:val="20"/>
          <w:szCs w:val="20"/>
        </w:rPr>
        <w:t>.</w:t>
      </w:r>
      <w:r>
        <w:rPr>
          <w:rFonts w:ascii="Times New Roman" w:eastAsia="Times New Roman" w:hAnsi="Times New Roman" w:cs="Times New Roman"/>
          <w:sz w:val="20"/>
          <w:szCs w:val="20"/>
        </w:rPr>
        <w:t xml:space="preserve">54m από </w:t>
      </w:r>
      <w:r>
        <w:rPr>
          <w:rFonts w:ascii="Times New Roman" w:eastAsia="Times New Roman" w:hAnsi="Times New Roman" w:cs="Times New Roman"/>
          <w:sz w:val="20"/>
          <w:szCs w:val="20"/>
        </w:rPr>
        <w:lastRenderedPageBreak/>
        <w:t>το επίπεδο εδάφους. Η συγκεκριμένη μεθοδολογία πραγματοποιήθηκε και για τις τρεις περιπτώσεις.</w:t>
      </w:r>
    </w:p>
    <w:p w14:paraId="4684E1EB" w14:textId="01955626" w:rsidR="00FB2BEA" w:rsidRPr="00C00FC3" w:rsidRDefault="00C00FC3" w:rsidP="00C00FC3">
      <w:pPr>
        <w:pStyle w:val="ListParagraph"/>
        <w:numPr>
          <w:ilvl w:val="0"/>
          <w:numId w:val="9"/>
        </w:numPr>
        <w:spacing w:line="240" w:lineRule="auto"/>
        <w:jc w:val="both"/>
        <w:rPr>
          <w:rFonts w:ascii="Times New Roman" w:eastAsia="Times New Roman" w:hAnsi="Times New Roman" w:cs="Times New Roman"/>
          <w:b/>
        </w:rPr>
      </w:pPr>
      <w:r w:rsidRPr="00C00FC3">
        <w:rPr>
          <w:rFonts w:ascii="Times New Roman" w:eastAsia="Times New Roman" w:hAnsi="Times New Roman" w:cs="Times New Roman"/>
          <w:b/>
        </w:rPr>
        <w:t xml:space="preserve">Αποτελέσματα και θεωρητικές προβλέψεις. </w:t>
      </w:r>
    </w:p>
    <w:p w14:paraId="72DBD9AC" w14:textId="2DF0175B" w:rsidR="00FB2BEA" w:rsidRDefault="00C00FC3" w:rsidP="00005138">
      <w:pPr>
        <w:spacing w:line="240" w:lineRule="auto"/>
        <w:ind w:firstLine="284"/>
        <w:jc w:val="both"/>
        <w:rPr>
          <w:rFonts w:ascii="Times New Roman" w:eastAsia="Times New Roman" w:hAnsi="Times New Roman" w:cs="Times New Roman"/>
          <w:i/>
          <w:sz w:val="20"/>
          <w:szCs w:val="20"/>
        </w:rPr>
      </w:pPr>
      <w:r>
        <w:rPr>
          <w:rFonts w:ascii="Times New Roman" w:eastAsia="Times New Roman" w:hAnsi="Times New Roman" w:cs="Times New Roman"/>
          <w:i/>
          <w:sz w:val="20"/>
          <w:szCs w:val="20"/>
        </w:rPr>
        <w:t>3.1 Αποτελέσματα μέτρησης πεδίου ηχομείωσης πρόσοψης, για τις τρ</w:t>
      </w:r>
      <w:r w:rsidR="00C343FE">
        <w:rPr>
          <w:rFonts w:ascii="Times New Roman" w:eastAsia="Times New Roman" w:hAnsi="Times New Roman" w:cs="Times New Roman"/>
          <w:i/>
          <w:sz w:val="20"/>
          <w:szCs w:val="20"/>
        </w:rPr>
        <w:t>ε</w:t>
      </w:r>
      <w:r>
        <w:rPr>
          <w:rFonts w:ascii="Times New Roman" w:eastAsia="Times New Roman" w:hAnsi="Times New Roman" w:cs="Times New Roman"/>
          <w:i/>
          <w:sz w:val="20"/>
          <w:szCs w:val="20"/>
        </w:rPr>
        <w:t>ις περιπτώσεις.</w:t>
      </w:r>
    </w:p>
    <w:p w14:paraId="773A8B80" w14:textId="55B5373A" w:rsidR="00FB2BEA" w:rsidRDefault="00C00FC3" w:rsidP="00005138">
      <w:pPr>
        <w:spacing w:line="240" w:lineRule="auto"/>
        <w:ind w:firstLine="284"/>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Το παρακάτω γράφημα (Γράφημα 3.1) παρουσιάζει τον  υπολογισμένο φαινομενικό δείκτη μείωσης ήχου για τις τρεις περιπτώσεις (50Hz-5KHz),  σύμφωνα με το πρότυπο BS EN ISO 16283-3:2016. Η μπλε γραμμή αντιστοιχεί </w:t>
      </w:r>
      <w:r w:rsidR="00C343FE">
        <w:rPr>
          <w:rFonts w:ascii="Times New Roman" w:eastAsia="Times New Roman" w:hAnsi="Times New Roman" w:cs="Times New Roman"/>
          <w:sz w:val="20"/>
          <w:szCs w:val="20"/>
        </w:rPr>
        <w:t xml:space="preserve">στο </w:t>
      </w:r>
      <w:r>
        <w:rPr>
          <w:rFonts w:ascii="Times New Roman" w:eastAsia="Times New Roman" w:hAnsi="Times New Roman" w:cs="Times New Roman"/>
          <w:sz w:val="20"/>
          <w:szCs w:val="20"/>
        </w:rPr>
        <w:t xml:space="preserve"> στοιχείο του παραθύρου, η πορτοκαλί γραμμή </w:t>
      </w:r>
      <w:r w:rsidR="00C343FE">
        <w:rPr>
          <w:rFonts w:ascii="Times New Roman" w:eastAsia="Times New Roman" w:hAnsi="Times New Roman" w:cs="Times New Roman"/>
          <w:sz w:val="20"/>
          <w:szCs w:val="20"/>
        </w:rPr>
        <w:t>στο</w:t>
      </w:r>
      <w:r>
        <w:rPr>
          <w:rFonts w:ascii="Times New Roman" w:eastAsia="Times New Roman" w:hAnsi="Times New Roman" w:cs="Times New Roman"/>
          <w:sz w:val="20"/>
          <w:szCs w:val="20"/>
        </w:rPr>
        <w:t xml:space="preserve"> σύστημα περσίδων σε συνδυασμό με το στοιχείο του παραθύρου και η γκρι γραμμή αντιπροσωπεύει το σύστημα περσίδων χωρίς το στοιχείο του παραθύρου.  </w:t>
      </w:r>
    </w:p>
    <w:p w14:paraId="1C069C9F" w14:textId="77777777" w:rsidR="00FB2BEA" w:rsidRDefault="00C00FC3" w:rsidP="00005138">
      <w:pPr>
        <w:spacing w:line="240" w:lineRule="auto"/>
        <w:ind w:firstLine="284"/>
        <w:jc w:val="center"/>
        <w:rPr>
          <w:rFonts w:ascii="Times New Roman" w:eastAsia="Times New Roman" w:hAnsi="Times New Roman" w:cs="Times New Roman"/>
          <w:sz w:val="20"/>
          <w:szCs w:val="20"/>
        </w:rPr>
      </w:pPr>
      <w:r>
        <w:rPr>
          <w:rFonts w:ascii="Times New Roman" w:eastAsia="Times New Roman" w:hAnsi="Times New Roman" w:cs="Times New Roman"/>
          <w:noProof/>
          <w:sz w:val="20"/>
          <w:szCs w:val="20"/>
        </w:rPr>
        <w:drawing>
          <wp:inline distT="0" distB="0" distL="0" distR="0" wp14:anchorId="1D549D11" wp14:editId="32CB62FE">
            <wp:extent cx="3939400" cy="1948070"/>
            <wp:effectExtent l="0" t="0" r="0" b="0"/>
            <wp:docPr id="7"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13"/>
                    <a:srcRect/>
                    <a:stretch>
                      <a:fillRect/>
                    </a:stretch>
                  </pic:blipFill>
                  <pic:spPr>
                    <a:xfrm>
                      <a:off x="0" y="0"/>
                      <a:ext cx="3965530" cy="1960991"/>
                    </a:xfrm>
                    <a:prstGeom prst="rect">
                      <a:avLst/>
                    </a:prstGeom>
                    <a:ln/>
                  </pic:spPr>
                </pic:pic>
              </a:graphicData>
            </a:graphic>
          </wp:inline>
        </w:drawing>
      </w:r>
    </w:p>
    <w:p w14:paraId="44B341A0" w14:textId="77777777" w:rsidR="00FB2BEA" w:rsidRDefault="00C00FC3" w:rsidP="00005138">
      <w:pPr>
        <w:spacing w:line="240" w:lineRule="auto"/>
        <w:ind w:firstLine="284"/>
        <w:jc w:val="center"/>
        <w:rPr>
          <w:rFonts w:ascii="Times New Roman" w:eastAsia="Times New Roman" w:hAnsi="Times New Roman" w:cs="Times New Roman"/>
          <w:i/>
          <w:sz w:val="20"/>
          <w:szCs w:val="20"/>
        </w:rPr>
      </w:pPr>
      <w:r>
        <w:rPr>
          <w:rFonts w:ascii="Times New Roman" w:eastAsia="Times New Roman" w:hAnsi="Times New Roman" w:cs="Times New Roman"/>
          <w:i/>
          <w:sz w:val="20"/>
          <w:szCs w:val="20"/>
        </w:rPr>
        <w:t>Γράφημα 3.1 Φαινομενικός δείκτης μείωσης ήχου για τις τρεις περιπτώσεις.</w:t>
      </w:r>
    </w:p>
    <w:p w14:paraId="2BE96401" w14:textId="63E7225A" w:rsidR="00FB2BEA" w:rsidRDefault="00C00FC3" w:rsidP="00005138">
      <w:pPr>
        <w:spacing w:line="240" w:lineRule="auto"/>
        <w:ind w:firstLine="284"/>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Τα αποτελέσματα του σταθμισμένου φαινόμενου δείκτη ηχομείωσης για τις τρ</w:t>
      </w:r>
      <w:r w:rsidR="00C343FE">
        <w:rPr>
          <w:rFonts w:ascii="Times New Roman" w:eastAsia="Times New Roman" w:hAnsi="Times New Roman" w:cs="Times New Roman"/>
          <w:color w:val="000000"/>
          <w:sz w:val="20"/>
          <w:szCs w:val="20"/>
        </w:rPr>
        <w:t>ε</w:t>
      </w:r>
      <w:r>
        <w:rPr>
          <w:rFonts w:ascii="Times New Roman" w:eastAsia="Times New Roman" w:hAnsi="Times New Roman" w:cs="Times New Roman"/>
          <w:color w:val="000000"/>
          <w:sz w:val="20"/>
          <w:szCs w:val="20"/>
        </w:rPr>
        <w:t>ις περιπτώσεις ακολουθούν:</w:t>
      </w:r>
    </w:p>
    <w:p w14:paraId="33AE3BC7" w14:textId="77777777" w:rsidR="00FB2BEA" w:rsidRPr="00005138" w:rsidRDefault="00C00FC3" w:rsidP="00005138">
      <w:pPr>
        <w:pStyle w:val="ListParagraph"/>
        <w:numPr>
          <w:ilvl w:val="0"/>
          <w:numId w:val="5"/>
        </w:numPr>
        <w:pBdr>
          <w:top w:val="nil"/>
          <w:left w:val="nil"/>
          <w:bottom w:val="nil"/>
          <w:right w:val="nil"/>
          <w:between w:val="nil"/>
        </w:pBdr>
        <w:spacing w:after="0" w:line="240" w:lineRule="auto"/>
        <w:jc w:val="both"/>
        <w:rPr>
          <w:color w:val="000000"/>
          <w:sz w:val="20"/>
          <w:szCs w:val="20"/>
        </w:rPr>
      </w:pPr>
      <w:r w:rsidRPr="00005138">
        <w:rPr>
          <w:rFonts w:ascii="Times New Roman" w:eastAsia="Times New Roman" w:hAnsi="Times New Roman" w:cs="Times New Roman"/>
          <w:color w:val="000000"/>
          <w:sz w:val="20"/>
          <w:szCs w:val="20"/>
        </w:rPr>
        <w:t>Στοιχείο παραθύρου:  R'45º</w:t>
      </w:r>
      <w:r w:rsidRPr="00005138">
        <w:rPr>
          <w:rFonts w:ascii="Times New Roman" w:eastAsia="Times New Roman" w:hAnsi="Times New Roman" w:cs="Times New Roman"/>
          <w:color w:val="000000"/>
          <w:sz w:val="20"/>
          <w:szCs w:val="20"/>
          <w:vertAlign w:val="subscript"/>
        </w:rPr>
        <w:t>,</w:t>
      </w:r>
      <w:r w:rsidRPr="00005138">
        <w:rPr>
          <w:rFonts w:ascii="Times New Roman" w:eastAsia="Times New Roman" w:hAnsi="Times New Roman" w:cs="Times New Roman"/>
          <w:color w:val="000000"/>
          <w:sz w:val="20"/>
          <w:szCs w:val="20"/>
        </w:rPr>
        <w:t>w= 22dB (-0</w:t>
      </w:r>
      <w:r w:rsidR="00DB5D67" w:rsidRPr="00005138">
        <w:rPr>
          <w:rFonts w:ascii="Times New Roman" w:eastAsia="Times New Roman" w:hAnsi="Times New Roman" w:cs="Times New Roman"/>
          <w:color w:val="000000"/>
          <w:sz w:val="20"/>
          <w:szCs w:val="20"/>
        </w:rPr>
        <w:t>.</w:t>
      </w:r>
      <w:r w:rsidRPr="00005138">
        <w:rPr>
          <w:rFonts w:ascii="Times New Roman" w:eastAsia="Times New Roman" w:hAnsi="Times New Roman" w:cs="Times New Roman"/>
          <w:color w:val="000000"/>
          <w:sz w:val="20"/>
          <w:szCs w:val="20"/>
        </w:rPr>
        <w:t>2, -0</w:t>
      </w:r>
      <w:r w:rsidR="00DB5D67" w:rsidRPr="00005138">
        <w:rPr>
          <w:rFonts w:ascii="Times New Roman" w:eastAsia="Times New Roman" w:hAnsi="Times New Roman" w:cs="Times New Roman"/>
          <w:color w:val="000000"/>
          <w:sz w:val="20"/>
          <w:szCs w:val="20"/>
        </w:rPr>
        <w:t>.</w:t>
      </w:r>
      <w:r w:rsidRPr="00005138">
        <w:rPr>
          <w:rFonts w:ascii="Times New Roman" w:eastAsia="Times New Roman" w:hAnsi="Times New Roman" w:cs="Times New Roman"/>
          <w:color w:val="000000"/>
          <w:sz w:val="20"/>
          <w:szCs w:val="20"/>
        </w:rPr>
        <w:t xml:space="preserve">5).  </w:t>
      </w:r>
    </w:p>
    <w:p w14:paraId="3E380AB9" w14:textId="77777777" w:rsidR="00FB2BEA" w:rsidRPr="00005138" w:rsidRDefault="00C00FC3" w:rsidP="00005138">
      <w:pPr>
        <w:pStyle w:val="ListParagraph"/>
        <w:numPr>
          <w:ilvl w:val="0"/>
          <w:numId w:val="5"/>
        </w:numPr>
        <w:pBdr>
          <w:top w:val="nil"/>
          <w:left w:val="nil"/>
          <w:bottom w:val="nil"/>
          <w:right w:val="nil"/>
          <w:between w:val="nil"/>
        </w:pBdr>
        <w:spacing w:after="0" w:line="240" w:lineRule="auto"/>
        <w:jc w:val="both"/>
        <w:rPr>
          <w:color w:val="000000"/>
          <w:sz w:val="20"/>
          <w:szCs w:val="20"/>
        </w:rPr>
      </w:pPr>
      <w:r w:rsidRPr="00005138">
        <w:rPr>
          <w:rFonts w:ascii="Times New Roman" w:eastAsia="Times New Roman" w:hAnsi="Times New Roman" w:cs="Times New Roman"/>
          <w:color w:val="000000"/>
          <w:sz w:val="20"/>
          <w:szCs w:val="20"/>
        </w:rPr>
        <w:t>Στοιχείο παραθύρου σε συνδυασμό με το ακουστικό σύστημα περσίδων: R'45º,w= 30dB (-1</w:t>
      </w:r>
      <w:r w:rsidR="00DB5D67" w:rsidRPr="00005138">
        <w:rPr>
          <w:rFonts w:ascii="Times New Roman" w:eastAsia="Times New Roman" w:hAnsi="Times New Roman" w:cs="Times New Roman"/>
          <w:color w:val="000000"/>
          <w:sz w:val="20"/>
          <w:szCs w:val="20"/>
        </w:rPr>
        <w:t>.</w:t>
      </w:r>
      <w:r w:rsidRPr="00005138">
        <w:rPr>
          <w:rFonts w:ascii="Times New Roman" w:eastAsia="Times New Roman" w:hAnsi="Times New Roman" w:cs="Times New Roman"/>
          <w:color w:val="000000"/>
          <w:sz w:val="20"/>
          <w:szCs w:val="20"/>
        </w:rPr>
        <w:t>8, -3</w:t>
      </w:r>
      <w:r w:rsidR="00F242CA" w:rsidRPr="00005138">
        <w:rPr>
          <w:rFonts w:ascii="Times New Roman" w:eastAsia="Times New Roman" w:hAnsi="Times New Roman" w:cs="Times New Roman"/>
          <w:color w:val="000000"/>
          <w:sz w:val="20"/>
          <w:szCs w:val="20"/>
        </w:rPr>
        <w:t>.</w:t>
      </w:r>
      <w:r w:rsidRPr="00005138">
        <w:rPr>
          <w:rFonts w:ascii="Times New Roman" w:eastAsia="Times New Roman" w:hAnsi="Times New Roman" w:cs="Times New Roman"/>
          <w:color w:val="000000"/>
          <w:sz w:val="20"/>
          <w:szCs w:val="20"/>
        </w:rPr>
        <w:t xml:space="preserve">9).  </w:t>
      </w:r>
    </w:p>
    <w:p w14:paraId="07003559" w14:textId="77777777" w:rsidR="00FB2BEA" w:rsidRPr="00005138" w:rsidRDefault="00C00FC3" w:rsidP="00005138">
      <w:pPr>
        <w:pStyle w:val="ListParagraph"/>
        <w:numPr>
          <w:ilvl w:val="0"/>
          <w:numId w:val="5"/>
        </w:numPr>
        <w:pBdr>
          <w:top w:val="nil"/>
          <w:left w:val="nil"/>
          <w:bottom w:val="nil"/>
          <w:right w:val="nil"/>
          <w:between w:val="nil"/>
        </w:pBdr>
        <w:spacing w:after="0" w:line="240" w:lineRule="auto"/>
        <w:jc w:val="both"/>
        <w:rPr>
          <w:color w:val="000000"/>
          <w:sz w:val="20"/>
          <w:szCs w:val="20"/>
        </w:rPr>
      </w:pPr>
      <w:r w:rsidRPr="00005138">
        <w:rPr>
          <w:rFonts w:ascii="Times New Roman" w:eastAsia="Times New Roman" w:hAnsi="Times New Roman" w:cs="Times New Roman"/>
          <w:color w:val="000000"/>
          <w:sz w:val="20"/>
          <w:szCs w:val="20"/>
        </w:rPr>
        <w:t xml:space="preserve">Σύστημα περσίδων χωρίς το στοιχείο του παραθύρου:  </w:t>
      </w:r>
    </w:p>
    <w:p w14:paraId="2E0B5E84" w14:textId="77777777" w:rsidR="00FB2BEA" w:rsidRPr="00005138" w:rsidRDefault="00C00FC3" w:rsidP="00005138">
      <w:pPr>
        <w:pStyle w:val="ListParagraph"/>
        <w:numPr>
          <w:ilvl w:val="0"/>
          <w:numId w:val="5"/>
        </w:numPr>
        <w:pBdr>
          <w:top w:val="nil"/>
          <w:left w:val="nil"/>
          <w:bottom w:val="nil"/>
          <w:right w:val="nil"/>
          <w:between w:val="nil"/>
        </w:pBdr>
        <w:spacing w:line="240" w:lineRule="auto"/>
        <w:jc w:val="both"/>
        <w:rPr>
          <w:rFonts w:ascii="Times New Roman" w:eastAsia="Times New Roman" w:hAnsi="Times New Roman" w:cs="Times New Roman"/>
          <w:color w:val="000000"/>
          <w:sz w:val="20"/>
          <w:szCs w:val="20"/>
        </w:rPr>
      </w:pPr>
      <w:r w:rsidRPr="00005138">
        <w:rPr>
          <w:rFonts w:ascii="Times New Roman" w:eastAsia="Times New Roman" w:hAnsi="Times New Roman" w:cs="Times New Roman"/>
          <w:color w:val="000000"/>
          <w:sz w:val="20"/>
          <w:szCs w:val="20"/>
        </w:rPr>
        <w:t>R'45º,w= 14dB (-0</w:t>
      </w:r>
      <w:r w:rsidR="00DB5D67" w:rsidRPr="00005138">
        <w:rPr>
          <w:rFonts w:ascii="Times New Roman" w:eastAsia="Times New Roman" w:hAnsi="Times New Roman" w:cs="Times New Roman"/>
          <w:color w:val="000000"/>
          <w:sz w:val="20"/>
          <w:szCs w:val="20"/>
        </w:rPr>
        <w:t>.</w:t>
      </w:r>
      <w:r w:rsidRPr="00005138">
        <w:rPr>
          <w:rFonts w:ascii="Times New Roman" w:eastAsia="Times New Roman" w:hAnsi="Times New Roman" w:cs="Times New Roman"/>
          <w:color w:val="000000"/>
          <w:sz w:val="20"/>
          <w:szCs w:val="20"/>
        </w:rPr>
        <w:t>7, -1</w:t>
      </w:r>
      <w:r w:rsidR="00F242CA" w:rsidRPr="00005138">
        <w:rPr>
          <w:rFonts w:ascii="Times New Roman" w:eastAsia="Times New Roman" w:hAnsi="Times New Roman" w:cs="Times New Roman"/>
          <w:color w:val="000000"/>
          <w:sz w:val="20"/>
          <w:szCs w:val="20"/>
        </w:rPr>
        <w:t>.</w:t>
      </w:r>
      <w:r w:rsidRPr="00005138">
        <w:rPr>
          <w:rFonts w:ascii="Times New Roman" w:eastAsia="Times New Roman" w:hAnsi="Times New Roman" w:cs="Times New Roman"/>
          <w:color w:val="000000"/>
          <w:sz w:val="20"/>
          <w:szCs w:val="20"/>
        </w:rPr>
        <w:t xml:space="preserve">7).  </w:t>
      </w:r>
    </w:p>
    <w:p w14:paraId="0535B6DD" w14:textId="77777777" w:rsidR="00DB5D67" w:rsidRDefault="00DB5D67" w:rsidP="00005138">
      <w:pPr>
        <w:pBdr>
          <w:top w:val="nil"/>
          <w:left w:val="nil"/>
          <w:bottom w:val="nil"/>
          <w:right w:val="nil"/>
          <w:between w:val="nil"/>
        </w:pBdr>
        <w:spacing w:line="240" w:lineRule="auto"/>
        <w:ind w:left="360" w:firstLine="284"/>
        <w:jc w:val="both"/>
        <w:rPr>
          <w:rFonts w:ascii="Times New Roman" w:eastAsia="Times New Roman" w:hAnsi="Times New Roman" w:cs="Times New Roman"/>
          <w:color w:val="000000"/>
          <w:sz w:val="20"/>
          <w:szCs w:val="20"/>
        </w:rPr>
      </w:pPr>
    </w:p>
    <w:p w14:paraId="78B4E5A4" w14:textId="77777777" w:rsidR="00DB5D67" w:rsidRDefault="00DB5D67" w:rsidP="00005138">
      <w:pPr>
        <w:pBdr>
          <w:top w:val="nil"/>
          <w:left w:val="nil"/>
          <w:bottom w:val="nil"/>
          <w:right w:val="nil"/>
          <w:between w:val="nil"/>
        </w:pBdr>
        <w:spacing w:line="240" w:lineRule="auto"/>
        <w:ind w:left="360" w:firstLine="284"/>
        <w:jc w:val="both"/>
        <w:rPr>
          <w:rFonts w:ascii="Times New Roman" w:eastAsia="Times New Roman" w:hAnsi="Times New Roman" w:cs="Times New Roman"/>
          <w:color w:val="000000"/>
          <w:sz w:val="20"/>
          <w:szCs w:val="20"/>
        </w:rPr>
      </w:pPr>
    </w:p>
    <w:p w14:paraId="228E580F" w14:textId="77777777" w:rsidR="00005138" w:rsidRDefault="00005138" w:rsidP="00005138">
      <w:pPr>
        <w:pBdr>
          <w:top w:val="nil"/>
          <w:left w:val="nil"/>
          <w:bottom w:val="nil"/>
          <w:right w:val="nil"/>
          <w:between w:val="nil"/>
        </w:pBdr>
        <w:spacing w:line="240" w:lineRule="auto"/>
        <w:ind w:left="360" w:firstLine="284"/>
        <w:jc w:val="both"/>
        <w:rPr>
          <w:rFonts w:ascii="Times New Roman" w:eastAsia="Times New Roman" w:hAnsi="Times New Roman" w:cs="Times New Roman"/>
          <w:color w:val="000000"/>
          <w:sz w:val="20"/>
          <w:szCs w:val="20"/>
        </w:rPr>
      </w:pPr>
    </w:p>
    <w:p w14:paraId="4EDACEF8" w14:textId="77777777" w:rsidR="00FB2BEA" w:rsidRDefault="00C00FC3" w:rsidP="00005138">
      <w:pPr>
        <w:spacing w:line="240" w:lineRule="auto"/>
        <w:ind w:firstLine="284"/>
        <w:jc w:val="both"/>
        <w:rPr>
          <w:rFonts w:ascii="Times New Roman" w:eastAsia="Times New Roman" w:hAnsi="Times New Roman" w:cs="Times New Roman"/>
          <w:i/>
          <w:sz w:val="20"/>
          <w:szCs w:val="20"/>
        </w:rPr>
      </w:pPr>
      <w:r>
        <w:rPr>
          <w:rFonts w:ascii="Times New Roman" w:eastAsia="Times New Roman" w:hAnsi="Times New Roman" w:cs="Times New Roman"/>
          <w:i/>
          <w:sz w:val="20"/>
          <w:szCs w:val="20"/>
        </w:rPr>
        <w:lastRenderedPageBreak/>
        <w:t xml:space="preserve">3.2 Αποτελέσματα μέτρησης διαφοράς επιπέδου ηχητικής πίεσης χρησιμοποιώντας το κυκλοφοριακό ως πηγή θορύβου.  </w:t>
      </w:r>
    </w:p>
    <w:p w14:paraId="3B42ECD1" w14:textId="77777777" w:rsidR="00FB2BEA" w:rsidRDefault="00C00FC3" w:rsidP="00005138">
      <w:pPr>
        <w:spacing w:line="240" w:lineRule="auto"/>
        <w:ind w:firstLine="284"/>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Τα Γραφήματα 3.2 έως 3.5 παρουσιάζουν τη μέση διαφορά επιπέδου ηχητικής πίεσης για διάρκεια είκοσι λεπτών, εντός και εκτός του υπό μελέτη γραφείου. Η μπλε γραμμή αντιπροσωπεύει τη μέση διαφορά επιπέδου ηχητικής πίεσης εντός του γραφείου, η πορτοκαλί γραμμή αντιπροσωπεύει τη μέση διαφορά επιπέδου ηχητικής πίεσης εκτός, και η γκρι γραμμή τη μέση διαφορά στα επίπεδα ηχητικής πίεσης μεταξύ των μετρήσεων εντός και εκτός.  </w:t>
      </w:r>
    </w:p>
    <w:p w14:paraId="1183D6E9" w14:textId="43DBCD5B" w:rsidR="00FB2BEA" w:rsidRDefault="00A63D80" w:rsidP="00005138">
      <w:pPr>
        <w:spacing w:line="240" w:lineRule="auto"/>
        <w:ind w:firstLine="284"/>
        <w:jc w:val="center"/>
        <w:rPr>
          <w:rFonts w:ascii="Times New Roman" w:eastAsia="Times New Roman" w:hAnsi="Times New Roman" w:cs="Times New Roman"/>
          <w:sz w:val="20"/>
          <w:szCs w:val="20"/>
        </w:rPr>
      </w:pPr>
      <w:r w:rsidRPr="00A63D80">
        <w:rPr>
          <w:rFonts w:ascii="Times New Roman" w:eastAsia="Times New Roman" w:hAnsi="Times New Roman" w:cs="Times New Roman"/>
          <w:noProof/>
          <w:sz w:val="20"/>
          <w:szCs w:val="20"/>
        </w:rPr>
        <w:drawing>
          <wp:inline distT="0" distB="0" distL="0" distR="0" wp14:anchorId="4ECB456F" wp14:editId="75AF7513">
            <wp:extent cx="3931478" cy="2051859"/>
            <wp:effectExtent l="0" t="0" r="5715" b="5715"/>
            <wp:docPr id="87333625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3336253" name="Picture 873336253"/>
                    <pic:cNvPicPr/>
                  </pic:nvPicPr>
                  <pic:blipFill>
                    <a:blip r:embed="rId14" cstate="print">
                      <a:extLst>
                        <a:ext uri="{28A0092B-C50C-407E-A947-70E740481C1C}">
                          <a14:useLocalDpi xmlns:a14="http://schemas.microsoft.com/office/drawing/2010/main" val="0"/>
                        </a:ext>
                      </a:extLst>
                    </a:blip>
                    <a:stretch>
                      <a:fillRect/>
                    </a:stretch>
                  </pic:blipFill>
                  <pic:spPr>
                    <a:xfrm>
                      <a:off x="0" y="0"/>
                      <a:ext cx="3944058" cy="2058425"/>
                    </a:xfrm>
                    <a:prstGeom prst="rect">
                      <a:avLst/>
                    </a:prstGeom>
                  </pic:spPr>
                </pic:pic>
              </a:graphicData>
            </a:graphic>
          </wp:inline>
        </w:drawing>
      </w:r>
    </w:p>
    <w:p w14:paraId="27CA413D" w14:textId="6C1E15D9" w:rsidR="00A63D80" w:rsidRDefault="00C00FC3" w:rsidP="00005138">
      <w:pPr>
        <w:spacing w:line="240" w:lineRule="auto"/>
        <w:ind w:firstLine="284"/>
        <w:jc w:val="center"/>
        <w:rPr>
          <w:rFonts w:ascii="Times New Roman" w:eastAsia="Times New Roman" w:hAnsi="Times New Roman" w:cs="Times New Roman"/>
          <w:i/>
          <w:sz w:val="20"/>
          <w:szCs w:val="20"/>
        </w:rPr>
      </w:pPr>
      <w:r>
        <w:rPr>
          <w:rFonts w:ascii="Times New Roman" w:eastAsia="Times New Roman" w:hAnsi="Times New Roman" w:cs="Times New Roman"/>
          <w:i/>
          <w:sz w:val="20"/>
          <w:szCs w:val="20"/>
        </w:rPr>
        <w:t xml:space="preserve">Γράφημα 3.2 Εντός και εκτός </w:t>
      </w:r>
      <w:r>
        <w:rPr>
          <w:rFonts w:ascii="Times New Roman" w:eastAsia="Times New Roman" w:hAnsi="Times New Roman" w:cs="Times New Roman"/>
          <w:sz w:val="20"/>
          <w:szCs w:val="20"/>
        </w:rPr>
        <w:t xml:space="preserve">μέση διαφορά επιπέδου ηχητικής πίεσης </w:t>
      </w:r>
      <w:r>
        <w:rPr>
          <w:rFonts w:ascii="Times New Roman" w:eastAsia="Times New Roman" w:hAnsi="Times New Roman" w:cs="Times New Roman"/>
          <w:i/>
          <w:sz w:val="20"/>
          <w:szCs w:val="20"/>
        </w:rPr>
        <w:t>για τα στοιχεία του παραθύρου και του ακουστικού συστήματος.</w:t>
      </w:r>
    </w:p>
    <w:p w14:paraId="4BDA285D" w14:textId="23F20181" w:rsidR="00FB2BEA" w:rsidRPr="00005138" w:rsidRDefault="00A63D80" w:rsidP="00005138">
      <w:pPr>
        <w:spacing w:line="240" w:lineRule="auto"/>
        <w:ind w:firstLine="284"/>
        <w:jc w:val="center"/>
        <w:rPr>
          <w:rFonts w:ascii="Times New Roman" w:eastAsia="Times New Roman" w:hAnsi="Times New Roman" w:cs="Times New Roman"/>
          <w:i/>
          <w:sz w:val="20"/>
          <w:szCs w:val="20"/>
        </w:rPr>
      </w:pPr>
      <w:r>
        <w:rPr>
          <w:rFonts w:ascii="Times New Roman" w:eastAsia="Times New Roman" w:hAnsi="Times New Roman" w:cs="Times New Roman"/>
          <w:i/>
          <w:noProof/>
          <w:sz w:val="20"/>
          <w:szCs w:val="20"/>
        </w:rPr>
        <w:drawing>
          <wp:inline distT="0" distB="0" distL="0" distR="0" wp14:anchorId="4AB2A14E" wp14:editId="5F19A3D8">
            <wp:extent cx="3843130" cy="2005749"/>
            <wp:effectExtent l="0" t="0" r="5080" b="1270"/>
            <wp:docPr id="99729444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7294443" name="Picture 997294443"/>
                    <pic:cNvPicPr/>
                  </pic:nvPicPr>
                  <pic:blipFill>
                    <a:blip r:embed="rId15" cstate="print">
                      <a:extLst>
                        <a:ext uri="{28A0092B-C50C-407E-A947-70E740481C1C}">
                          <a14:useLocalDpi xmlns:a14="http://schemas.microsoft.com/office/drawing/2010/main" val="0"/>
                        </a:ext>
                      </a:extLst>
                    </a:blip>
                    <a:stretch>
                      <a:fillRect/>
                    </a:stretch>
                  </pic:blipFill>
                  <pic:spPr>
                    <a:xfrm>
                      <a:off x="0" y="0"/>
                      <a:ext cx="3876055" cy="2022933"/>
                    </a:xfrm>
                    <a:prstGeom prst="rect">
                      <a:avLst/>
                    </a:prstGeom>
                  </pic:spPr>
                </pic:pic>
              </a:graphicData>
            </a:graphic>
          </wp:inline>
        </w:drawing>
      </w:r>
    </w:p>
    <w:p w14:paraId="0B4B64CF" w14:textId="283DF649" w:rsidR="00FB2BEA" w:rsidRDefault="00C00FC3" w:rsidP="00005138">
      <w:pPr>
        <w:spacing w:line="240" w:lineRule="auto"/>
        <w:ind w:firstLine="284"/>
        <w:jc w:val="center"/>
        <w:rPr>
          <w:rFonts w:ascii="Times New Roman" w:eastAsia="Times New Roman" w:hAnsi="Times New Roman" w:cs="Times New Roman"/>
          <w:i/>
          <w:sz w:val="20"/>
          <w:szCs w:val="20"/>
        </w:rPr>
      </w:pPr>
      <w:r>
        <w:rPr>
          <w:rFonts w:ascii="Times New Roman" w:eastAsia="Times New Roman" w:hAnsi="Times New Roman" w:cs="Times New Roman"/>
          <w:i/>
          <w:sz w:val="20"/>
          <w:szCs w:val="20"/>
        </w:rPr>
        <w:t xml:space="preserve">Γράφημα 3.3 Εντός και εκτός </w:t>
      </w:r>
      <w:r>
        <w:rPr>
          <w:rFonts w:ascii="Times New Roman" w:eastAsia="Times New Roman" w:hAnsi="Times New Roman" w:cs="Times New Roman"/>
          <w:sz w:val="20"/>
          <w:szCs w:val="20"/>
        </w:rPr>
        <w:t xml:space="preserve">μέση διαφορά επιπέδου ηχητικής πίεσης </w:t>
      </w:r>
      <w:r>
        <w:rPr>
          <w:rFonts w:ascii="Times New Roman" w:eastAsia="Times New Roman" w:hAnsi="Times New Roman" w:cs="Times New Roman"/>
          <w:i/>
          <w:sz w:val="20"/>
          <w:szCs w:val="20"/>
        </w:rPr>
        <w:t>για το ακουστικό  σύστημα.</w:t>
      </w:r>
    </w:p>
    <w:p w14:paraId="666717B0" w14:textId="5DA7A73A" w:rsidR="00FB2BEA" w:rsidRDefault="00A63D80" w:rsidP="00005138">
      <w:pPr>
        <w:spacing w:line="240" w:lineRule="auto"/>
        <w:ind w:firstLine="284"/>
        <w:jc w:val="center"/>
        <w:rPr>
          <w:rFonts w:ascii="Times New Roman" w:eastAsia="Times New Roman" w:hAnsi="Times New Roman" w:cs="Times New Roman"/>
          <w:i/>
          <w:sz w:val="20"/>
          <w:szCs w:val="20"/>
        </w:rPr>
      </w:pPr>
      <w:r>
        <w:rPr>
          <w:rFonts w:ascii="Times New Roman" w:eastAsia="Times New Roman" w:hAnsi="Times New Roman" w:cs="Times New Roman"/>
          <w:i/>
          <w:noProof/>
          <w:sz w:val="20"/>
          <w:szCs w:val="20"/>
        </w:rPr>
        <w:lastRenderedPageBreak/>
        <w:drawing>
          <wp:inline distT="0" distB="0" distL="0" distR="0" wp14:anchorId="5473BAAB" wp14:editId="14FA3D98">
            <wp:extent cx="3988904" cy="2081830"/>
            <wp:effectExtent l="0" t="0" r="0" b="1270"/>
            <wp:docPr id="17754767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547678" name="Picture 177547678"/>
                    <pic:cNvPicPr/>
                  </pic:nvPicPr>
                  <pic:blipFill>
                    <a:blip r:embed="rId16" cstate="print">
                      <a:extLst>
                        <a:ext uri="{28A0092B-C50C-407E-A947-70E740481C1C}">
                          <a14:useLocalDpi xmlns:a14="http://schemas.microsoft.com/office/drawing/2010/main" val="0"/>
                        </a:ext>
                      </a:extLst>
                    </a:blip>
                    <a:stretch>
                      <a:fillRect/>
                    </a:stretch>
                  </pic:blipFill>
                  <pic:spPr>
                    <a:xfrm>
                      <a:off x="0" y="0"/>
                      <a:ext cx="4005519" cy="2090501"/>
                    </a:xfrm>
                    <a:prstGeom prst="rect">
                      <a:avLst/>
                    </a:prstGeom>
                  </pic:spPr>
                </pic:pic>
              </a:graphicData>
            </a:graphic>
          </wp:inline>
        </w:drawing>
      </w:r>
    </w:p>
    <w:p w14:paraId="1C04A783" w14:textId="60D73720" w:rsidR="00FB2BEA" w:rsidRDefault="00C00FC3" w:rsidP="00005138">
      <w:pPr>
        <w:spacing w:line="240" w:lineRule="auto"/>
        <w:ind w:firstLine="284"/>
        <w:jc w:val="center"/>
        <w:rPr>
          <w:rFonts w:ascii="Times New Roman" w:eastAsia="Times New Roman" w:hAnsi="Times New Roman" w:cs="Times New Roman"/>
          <w:i/>
          <w:sz w:val="20"/>
          <w:szCs w:val="20"/>
        </w:rPr>
      </w:pPr>
      <w:r>
        <w:rPr>
          <w:rFonts w:ascii="Times New Roman" w:eastAsia="Times New Roman" w:hAnsi="Times New Roman" w:cs="Times New Roman"/>
          <w:i/>
          <w:sz w:val="20"/>
          <w:szCs w:val="20"/>
        </w:rPr>
        <w:t xml:space="preserve">Γράφημα 3.4: Εντός και εκτός </w:t>
      </w:r>
      <w:r>
        <w:rPr>
          <w:rFonts w:ascii="Times New Roman" w:eastAsia="Times New Roman" w:hAnsi="Times New Roman" w:cs="Times New Roman"/>
          <w:sz w:val="20"/>
          <w:szCs w:val="20"/>
        </w:rPr>
        <w:t xml:space="preserve">μέση διαφορά επιπέδου ηχητικής πίεσης </w:t>
      </w:r>
      <w:r>
        <w:rPr>
          <w:rFonts w:ascii="Times New Roman" w:eastAsia="Times New Roman" w:hAnsi="Times New Roman" w:cs="Times New Roman"/>
          <w:i/>
          <w:sz w:val="20"/>
          <w:szCs w:val="20"/>
        </w:rPr>
        <w:t>για τ</w:t>
      </w:r>
      <w:r w:rsidR="00FD28F1">
        <w:rPr>
          <w:rFonts w:ascii="Times New Roman" w:eastAsia="Times New Roman" w:hAnsi="Times New Roman" w:cs="Times New Roman"/>
          <w:i/>
          <w:sz w:val="20"/>
          <w:szCs w:val="20"/>
        </w:rPr>
        <w:t>ο</w:t>
      </w:r>
      <w:r>
        <w:rPr>
          <w:rFonts w:ascii="Times New Roman" w:eastAsia="Times New Roman" w:hAnsi="Times New Roman" w:cs="Times New Roman"/>
          <w:i/>
          <w:sz w:val="20"/>
          <w:szCs w:val="20"/>
        </w:rPr>
        <w:t xml:space="preserve"> στοιχείο του παραθύρου.</w:t>
      </w:r>
    </w:p>
    <w:p w14:paraId="799B07A1" w14:textId="77777777" w:rsidR="00FB2BEA" w:rsidRDefault="00C00FC3" w:rsidP="00005138">
      <w:pPr>
        <w:spacing w:line="240" w:lineRule="auto"/>
        <w:ind w:firstLine="284"/>
        <w:jc w:val="both"/>
        <w:rPr>
          <w:rFonts w:ascii="Times New Roman" w:eastAsia="Times New Roman" w:hAnsi="Times New Roman" w:cs="Times New Roman"/>
          <w:i/>
          <w:sz w:val="20"/>
          <w:szCs w:val="20"/>
        </w:rPr>
      </w:pPr>
      <w:r>
        <w:rPr>
          <w:rFonts w:ascii="Times New Roman" w:eastAsia="Times New Roman" w:hAnsi="Times New Roman" w:cs="Times New Roman"/>
          <w:i/>
          <w:sz w:val="20"/>
          <w:szCs w:val="20"/>
        </w:rPr>
        <w:t xml:space="preserve">3.3 Θεωρητική πρόβλεψη ηχομόνωσης του υπο μελέτη υαλοπίνακα. </w:t>
      </w:r>
    </w:p>
    <w:p w14:paraId="4B80B0C9" w14:textId="77777777" w:rsidR="00FB2BEA" w:rsidRDefault="00C00FC3" w:rsidP="00005138">
      <w:pPr>
        <w:spacing w:line="240" w:lineRule="auto"/>
        <w:ind w:firstLine="284"/>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Το λογισμικό INSUL Sound Insulation Prediction χρησιμοποιήθηκε για να </w:t>
      </w:r>
      <w:r w:rsidR="007317EF">
        <w:rPr>
          <w:rFonts w:ascii="Times New Roman" w:eastAsia="Times New Roman" w:hAnsi="Times New Roman" w:cs="Times New Roman"/>
          <w:sz w:val="20"/>
          <w:szCs w:val="20"/>
        </w:rPr>
        <w:t>υπολογίσει</w:t>
      </w:r>
      <w:r w:rsidRPr="00E83958">
        <w:rPr>
          <w:rFonts w:ascii="Times New Roman" w:eastAsia="Times New Roman" w:hAnsi="Times New Roman" w:cs="Times New Roman"/>
          <w:color w:val="FF0000"/>
          <w:sz w:val="20"/>
          <w:szCs w:val="20"/>
        </w:rPr>
        <w:t xml:space="preserve"> </w:t>
      </w:r>
      <w:r>
        <w:rPr>
          <w:rFonts w:ascii="Times New Roman" w:eastAsia="Times New Roman" w:hAnsi="Times New Roman" w:cs="Times New Roman"/>
          <w:sz w:val="20"/>
          <w:szCs w:val="20"/>
        </w:rPr>
        <w:t xml:space="preserve">τον δείκτη μείωσης ήχου του γυαλιού. Η μέτρηση αυτή δεν περιλαμβάνει το αλουμίνιο του πλαισίου. Ο σταθμισμένος δείκτης μείωσης ήχου του μονού γυαλιού είναι Rw(C,Ctr) = 32(-1, -2)dB.  </w:t>
      </w:r>
    </w:p>
    <w:p w14:paraId="230AEE41" w14:textId="3478BDE8" w:rsidR="00FB2BEA" w:rsidRDefault="00C00FC3" w:rsidP="00005138">
      <w:pPr>
        <w:spacing w:line="240" w:lineRule="auto"/>
        <w:ind w:left="284" w:firstLine="0"/>
        <w:jc w:val="both"/>
        <w:rPr>
          <w:rFonts w:ascii="Times New Roman" w:eastAsia="Times New Roman" w:hAnsi="Times New Roman" w:cs="Times New Roman"/>
          <w:i/>
          <w:sz w:val="20"/>
          <w:szCs w:val="20"/>
        </w:rPr>
      </w:pPr>
      <w:r>
        <w:rPr>
          <w:rFonts w:ascii="Times New Roman" w:eastAsia="Times New Roman" w:hAnsi="Times New Roman" w:cs="Times New Roman"/>
          <w:i/>
          <w:sz w:val="20"/>
          <w:szCs w:val="20"/>
        </w:rPr>
        <w:t>3.4 Θεωρητική πρόβλεψη της απώλειας εισαγωγής</w:t>
      </w:r>
      <w:r w:rsidR="00023230">
        <w:rPr>
          <w:rFonts w:ascii="Times New Roman" w:eastAsia="Times New Roman" w:hAnsi="Times New Roman" w:cs="Times New Roman"/>
          <w:i/>
          <w:sz w:val="20"/>
          <w:szCs w:val="20"/>
        </w:rPr>
        <w:t xml:space="preserve"> </w:t>
      </w:r>
      <w:r>
        <w:rPr>
          <w:rFonts w:ascii="Times New Roman" w:eastAsia="Times New Roman" w:hAnsi="Times New Roman" w:cs="Times New Roman"/>
          <w:i/>
          <w:sz w:val="20"/>
          <w:szCs w:val="20"/>
        </w:rPr>
        <w:t>(insertion loss) του συστήματος περσίδων.</w:t>
      </w:r>
    </w:p>
    <w:p w14:paraId="75630848" w14:textId="77777777" w:rsidR="00FB2BEA" w:rsidRPr="007317EF" w:rsidRDefault="00C00FC3" w:rsidP="00005138">
      <w:pPr>
        <w:spacing w:line="240" w:lineRule="auto"/>
        <w:ind w:firstLine="284"/>
        <w:jc w:val="both"/>
        <w:rPr>
          <w:rFonts w:ascii="Times New Roman" w:eastAsia="Times New Roman" w:hAnsi="Times New Roman" w:cs="Times New Roman"/>
          <w:i/>
          <w:sz w:val="20"/>
          <w:szCs w:val="20"/>
          <w:lang w:val="en-US"/>
        </w:rPr>
      </w:pPr>
      <w:r w:rsidRPr="007317EF">
        <w:rPr>
          <w:rFonts w:ascii="Times New Roman" w:eastAsia="Times New Roman" w:hAnsi="Times New Roman" w:cs="Times New Roman"/>
          <w:iCs/>
          <w:sz w:val="20"/>
          <w:szCs w:val="20"/>
        </w:rPr>
        <w:t xml:space="preserve">Το λογισμικό TROX Easy Product Finder χρησιμοποιήθηκε για τον </w:t>
      </w:r>
      <w:r w:rsidR="007317EF" w:rsidRPr="007317EF">
        <w:rPr>
          <w:rFonts w:ascii="Times New Roman" w:eastAsia="Times New Roman" w:hAnsi="Times New Roman" w:cs="Times New Roman"/>
          <w:iCs/>
          <w:sz w:val="20"/>
          <w:szCs w:val="20"/>
        </w:rPr>
        <w:t>υπολογισμό</w:t>
      </w:r>
      <w:r w:rsidRPr="007317EF">
        <w:rPr>
          <w:rFonts w:ascii="Times New Roman" w:eastAsia="Times New Roman" w:hAnsi="Times New Roman" w:cs="Times New Roman"/>
          <w:iCs/>
          <w:sz w:val="20"/>
          <w:szCs w:val="20"/>
        </w:rPr>
        <w:t xml:space="preserve"> της απώλειας εισαγωγής των ορθογώνιων διαχωριστικών σιγαστήρων. Η</w:t>
      </w:r>
      <w:r w:rsidRPr="007317EF">
        <w:rPr>
          <w:rFonts w:ascii="Times New Roman" w:eastAsia="Times New Roman" w:hAnsi="Times New Roman" w:cs="Times New Roman"/>
          <w:iCs/>
          <w:sz w:val="20"/>
          <w:szCs w:val="20"/>
          <w:lang w:val="en-US"/>
        </w:rPr>
        <w:t xml:space="preserve"> </w:t>
      </w:r>
      <w:r w:rsidRPr="007317EF">
        <w:rPr>
          <w:rFonts w:ascii="Times New Roman" w:eastAsia="Times New Roman" w:hAnsi="Times New Roman" w:cs="Times New Roman"/>
          <w:iCs/>
          <w:sz w:val="20"/>
          <w:szCs w:val="20"/>
        </w:rPr>
        <w:t>απώλεια</w:t>
      </w:r>
      <w:r w:rsidRPr="007317EF">
        <w:rPr>
          <w:rFonts w:ascii="Times New Roman" w:eastAsia="Times New Roman" w:hAnsi="Times New Roman" w:cs="Times New Roman"/>
          <w:iCs/>
          <w:sz w:val="20"/>
          <w:szCs w:val="20"/>
          <w:lang w:val="en-US"/>
        </w:rPr>
        <w:t xml:space="preserve"> </w:t>
      </w:r>
      <w:r w:rsidRPr="007317EF">
        <w:rPr>
          <w:rFonts w:ascii="Times New Roman" w:eastAsia="Times New Roman" w:hAnsi="Times New Roman" w:cs="Times New Roman"/>
          <w:iCs/>
          <w:sz w:val="20"/>
          <w:szCs w:val="20"/>
        </w:rPr>
        <w:t>εισαγωγής</w:t>
      </w:r>
      <w:r w:rsidRPr="007317EF">
        <w:rPr>
          <w:rFonts w:ascii="Times New Roman" w:eastAsia="Times New Roman" w:hAnsi="Times New Roman" w:cs="Times New Roman"/>
          <w:iCs/>
          <w:sz w:val="20"/>
          <w:szCs w:val="20"/>
          <w:lang w:val="en-US"/>
        </w:rPr>
        <w:t xml:space="preserve"> </w:t>
      </w:r>
      <w:r w:rsidRPr="007317EF">
        <w:rPr>
          <w:rFonts w:ascii="Times New Roman" w:eastAsia="Times New Roman" w:hAnsi="Times New Roman" w:cs="Times New Roman"/>
          <w:iCs/>
          <w:sz w:val="20"/>
          <w:szCs w:val="20"/>
        </w:rPr>
        <w:t>δοκιμάστηκε</w:t>
      </w:r>
      <w:r w:rsidRPr="007317EF">
        <w:rPr>
          <w:rFonts w:ascii="Times New Roman" w:eastAsia="Times New Roman" w:hAnsi="Times New Roman" w:cs="Times New Roman"/>
          <w:iCs/>
          <w:sz w:val="20"/>
          <w:szCs w:val="20"/>
          <w:lang w:val="en-US"/>
        </w:rPr>
        <w:t xml:space="preserve"> </w:t>
      </w:r>
      <w:r w:rsidRPr="007317EF">
        <w:rPr>
          <w:rFonts w:ascii="Times New Roman" w:eastAsia="Times New Roman" w:hAnsi="Times New Roman" w:cs="Times New Roman"/>
          <w:iCs/>
          <w:sz w:val="20"/>
          <w:szCs w:val="20"/>
        </w:rPr>
        <w:t>σύμφωνα</w:t>
      </w:r>
      <w:r w:rsidRPr="007317EF">
        <w:rPr>
          <w:rFonts w:ascii="Times New Roman" w:eastAsia="Times New Roman" w:hAnsi="Times New Roman" w:cs="Times New Roman"/>
          <w:iCs/>
          <w:sz w:val="20"/>
          <w:szCs w:val="20"/>
          <w:lang w:val="en-US"/>
        </w:rPr>
        <w:t xml:space="preserve"> </w:t>
      </w:r>
      <w:r w:rsidRPr="007317EF">
        <w:rPr>
          <w:rFonts w:ascii="Times New Roman" w:eastAsia="Times New Roman" w:hAnsi="Times New Roman" w:cs="Times New Roman"/>
          <w:iCs/>
          <w:sz w:val="20"/>
          <w:szCs w:val="20"/>
        </w:rPr>
        <w:t>με</w:t>
      </w:r>
      <w:r w:rsidRPr="007317EF">
        <w:rPr>
          <w:rFonts w:ascii="Times New Roman" w:eastAsia="Times New Roman" w:hAnsi="Times New Roman" w:cs="Times New Roman"/>
          <w:iCs/>
          <w:sz w:val="20"/>
          <w:szCs w:val="20"/>
          <w:lang w:val="en-US"/>
        </w:rPr>
        <w:t xml:space="preserve"> </w:t>
      </w:r>
      <w:r w:rsidRPr="007317EF">
        <w:rPr>
          <w:rFonts w:ascii="Times New Roman" w:eastAsia="Times New Roman" w:hAnsi="Times New Roman" w:cs="Times New Roman"/>
          <w:iCs/>
          <w:sz w:val="20"/>
          <w:szCs w:val="20"/>
        </w:rPr>
        <w:t>το</w:t>
      </w:r>
      <w:r w:rsidRPr="007317EF">
        <w:rPr>
          <w:rFonts w:ascii="Times New Roman" w:eastAsia="Times New Roman" w:hAnsi="Times New Roman" w:cs="Times New Roman"/>
          <w:iCs/>
          <w:sz w:val="20"/>
          <w:szCs w:val="20"/>
          <w:lang w:val="en-US"/>
        </w:rPr>
        <w:t xml:space="preserve"> </w:t>
      </w:r>
      <w:r w:rsidRPr="007317EF">
        <w:rPr>
          <w:rFonts w:ascii="Times New Roman" w:eastAsia="Times New Roman" w:hAnsi="Times New Roman" w:cs="Times New Roman"/>
          <w:iCs/>
          <w:sz w:val="20"/>
          <w:szCs w:val="20"/>
        </w:rPr>
        <w:t>πρότυπο</w:t>
      </w:r>
      <w:r w:rsidRPr="007317EF">
        <w:rPr>
          <w:rFonts w:ascii="Times New Roman" w:eastAsia="Times New Roman" w:hAnsi="Times New Roman" w:cs="Times New Roman"/>
          <w:iCs/>
          <w:sz w:val="20"/>
          <w:szCs w:val="20"/>
          <w:lang w:val="en-US"/>
        </w:rPr>
        <w:t xml:space="preserve"> ISO 7235:2003, </w:t>
      </w:r>
      <w:r w:rsidRPr="007317EF">
        <w:rPr>
          <w:rFonts w:ascii="Times New Roman" w:eastAsia="Times New Roman" w:hAnsi="Times New Roman" w:cs="Times New Roman"/>
          <w:i/>
          <w:sz w:val="20"/>
          <w:szCs w:val="20"/>
          <w:lang w:val="en-US"/>
        </w:rPr>
        <w:t xml:space="preserve">"Acoustics — Laboratory measurement procedures for ducted silencers and air-terminal units — Insertion loss, flow noise, and total pressure loss."  </w:t>
      </w:r>
    </w:p>
    <w:p w14:paraId="734195BC" w14:textId="77777777" w:rsidR="00FB2BEA" w:rsidRDefault="00C00FC3" w:rsidP="00005138">
      <w:pPr>
        <w:spacing w:line="240" w:lineRule="auto"/>
        <w:ind w:firstLine="284"/>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Ο ακόλουθος πίνακας παρουσιάζει την πρόβλεψη της απώλειας εισαγωγής και τον φαινομενικό δείκτη ηχομείωσης της δομής των διαχωριστικών σιγαστήρων. </w:t>
      </w:r>
    </w:p>
    <w:p w14:paraId="361A3692" w14:textId="77777777" w:rsidR="00FB2BEA" w:rsidRDefault="00C00FC3" w:rsidP="00005138">
      <w:pPr>
        <w:spacing w:line="240" w:lineRule="auto"/>
        <w:ind w:firstLine="0"/>
        <w:jc w:val="both"/>
        <w:rPr>
          <w:rFonts w:ascii="Times New Roman" w:eastAsia="Times New Roman" w:hAnsi="Times New Roman" w:cs="Times New Roman"/>
          <w:i/>
          <w:sz w:val="20"/>
          <w:szCs w:val="20"/>
        </w:rPr>
      </w:pPr>
      <w:r>
        <w:rPr>
          <w:rFonts w:ascii="Times New Roman" w:eastAsia="Times New Roman" w:hAnsi="Times New Roman" w:cs="Times New Roman"/>
          <w:i/>
          <w:sz w:val="20"/>
          <w:szCs w:val="20"/>
        </w:rPr>
        <w:t>Πίνακας 3.1 Πρόβλεψη απώλειας εισαγωγής και υπολογισμός σταθμισμένου δείκτη μείωσης ήχου για το σύστημα περσίδων.</w:t>
      </w:r>
    </w:p>
    <w:tbl>
      <w:tblPr>
        <w:tblStyle w:val="a"/>
        <w:tblW w:w="67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264"/>
        <w:gridCol w:w="2264"/>
        <w:gridCol w:w="2264"/>
      </w:tblGrid>
      <w:tr w:rsidR="00FB2BEA" w14:paraId="6806F57C" w14:textId="77777777">
        <w:tc>
          <w:tcPr>
            <w:tcW w:w="2264" w:type="dxa"/>
          </w:tcPr>
          <w:p w14:paraId="26AC60D3" w14:textId="77777777" w:rsidR="00FB2BEA" w:rsidRDefault="00C00FC3" w:rsidP="00005138">
            <w:pPr>
              <w:ind w:firstLine="284"/>
              <w:jc w:val="center"/>
              <w:rPr>
                <w:rFonts w:ascii="Times New Roman" w:eastAsia="Times New Roman" w:hAnsi="Times New Roman" w:cs="Times New Roman"/>
                <w:b/>
                <w:i/>
                <w:sz w:val="20"/>
                <w:szCs w:val="20"/>
              </w:rPr>
            </w:pPr>
            <w:r>
              <w:rPr>
                <w:rFonts w:ascii="Times New Roman" w:eastAsia="Times New Roman" w:hAnsi="Times New Roman" w:cs="Times New Roman"/>
                <w:b/>
                <w:i/>
                <w:sz w:val="20"/>
                <w:szCs w:val="20"/>
              </w:rPr>
              <w:t>Συχνότητα (Hz)</w:t>
            </w:r>
          </w:p>
        </w:tc>
        <w:tc>
          <w:tcPr>
            <w:tcW w:w="2264" w:type="dxa"/>
          </w:tcPr>
          <w:p w14:paraId="3E0B33B4" w14:textId="77777777" w:rsidR="00FB2BEA" w:rsidRDefault="00C00FC3" w:rsidP="00005138">
            <w:pPr>
              <w:ind w:firstLine="284"/>
              <w:jc w:val="center"/>
              <w:rPr>
                <w:rFonts w:ascii="Times New Roman" w:eastAsia="Times New Roman" w:hAnsi="Times New Roman" w:cs="Times New Roman"/>
                <w:b/>
                <w:i/>
                <w:sz w:val="20"/>
                <w:szCs w:val="20"/>
              </w:rPr>
            </w:pPr>
            <w:r>
              <w:rPr>
                <w:rFonts w:ascii="Times New Roman" w:eastAsia="Times New Roman" w:hAnsi="Times New Roman" w:cs="Times New Roman"/>
                <w:b/>
                <w:sz w:val="20"/>
                <w:szCs w:val="20"/>
              </w:rPr>
              <w:t xml:space="preserve">Πρόβλεψη της απώλειας εισαγωγής </w:t>
            </w:r>
            <w:r>
              <w:rPr>
                <w:rFonts w:ascii="Times New Roman" w:eastAsia="Times New Roman" w:hAnsi="Times New Roman" w:cs="Times New Roman"/>
                <w:b/>
                <w:i/>
                <w:sz w:val="20"/>
                <w:szCs w:val="20"/>
              </w:rPr>
              <w:t>(dBA)</w:t>
            </w:r>
          </w:p>
        </w:tc>
        <w:tc>
          <w:tcPr>
            <w:tcW w:w="2264" w:type="dxa"/>
          </w:tcPr>
          <w:p w14:paraId="4ECB4AF2" w14:textId="77777777" w:rsidR="00FB2BEA" w:rsidRDefault="00C00FC3" w:rsidP="00005138">
            <w:pPr>
              <w:ind w:firstLine="284"/>
              <w:jc w:val="center"/>
              <w:rPr>
                <w:rFonts w:ascii="Times New Roman" w:eastAsia="Times New Roman" w:hAnsi="Times New Roman" w:cs="Times New Roman"/>
                <w:b/>
                <w:i/>
                <w:sz w:val="20"/>
                <w:szCs w:val="20"/>
              </w:rPr>
            </w:pPr>
            <w:r>
              <w:rPr>
                <w:rFonts w:ascii="Times New Roman" w:eastAsia="Times New Roman" w:hAnsi="Times New Roman" w:cs="Times New Roman"/>
                <w:b/>
                <w:i/>
                <w:sz w:val="20"/>
                <w:szCs w:val="20"/>
              </w:rPr>
              <w:t xml:space="preserve">Φαινομενικός δείκτης μείωσης ήχου </w:t>
            </w:r>
            <w:r>
              <w:rPr>
                <w:rFonts w:ascii="Times New Roman" w:eastAsia="Times New Roman" w:hAnsi="Times New Roman" w:cs="Times New Roman"/>
                <w:b/>
                <w:sz w:val="20"/>
                <w:szCs w:val="20"/>
              </w:rPr>
              <w:t>R'45º</w:t>
            </w:r>
            <w:r>
              <w:rPr>
                <w:rFonts w:ascii="Times New Roman" w:eastAsia="Times New Roman" w:hAnsi="Times New Roman" w:cs="Times New Roman"/>
                <w:b/>
                <w:i/>
                <w:sz w:val="20"/>
                <w:szCs w:val="20"/>
              </w:rPr>
              <w:t>(dBA)</w:t>
            </w:r>
          </w:p>
        </w:tc>
      </w:tr>
      <w:tr w:rsidR="00FB2BEA" w14:paraId="437E80B6" w14:textId="77777777">
        <w:tc>
          <w:tcPr>
            <w:tcW w:w="2264" w:type="dxa"/>
          </w:tcPr>
          <w:p w14:paraId="6E049280" w14:textId="77777777" w:rsidR="00FB2BEA" w:rsidRDefault="00C00FC3" w:rsidP="00005138">
            <w:pPr>
              <w:ind w:firstLine="284"/>
              <w:jc w:val="center"/>
              <w:rPr>
                <w:rFonts w:ascii="Times New Roman" w:eastAsia="Times New Roman" w:hAnsi="Times New Roman" w:cs="Times New Roman"/>
                <w:i/>
                <w:sz w:val="20"/>
                <w:szCs w:val="20"/>
              </w:rPr>
            </w:pPr>
            <w:r>
              <w:rPr>
                <w:rFonts w:ascii="Times New Roman" w:eastAsia="Times New Roman" w:hAnsi="Times New Roman" w:cs="Times New Roman"/>
                <w:i/>
                <w:sz w:val="20"/>
                <w:szCs w:val="20"/>
              </w:rPr>
              <w:t>63</w:t>
            </w:r>
          </w:p>
        </w:tc>
        <w:tc>
          <w:tcPr>
            <w:tcW w:w="2264" w:type="dxa"/>
          </w:tcPr>
          <w:p w14:paraId="40752D63" w14:textId="77777777" w:rsidR="00FB2BEA" w:rsidRDefault="00C00FC3" w:rsidP="00005138">
            <w:pPr>
              <w:ind w:firstLine="284"/>
              <w:jc w:val="center"/>
              <w:rPr>
                <w:rFonts w:ascii="Times New Roman" w:eastAsia="Times New Roman" w:hAnsi="Times New Roman" w:cs="Times New Roman"/>
                <w:i/>
                <w:sz w:val="20"/>
                <w:szCs w:val="20"/>
              </w:rPr>
            </w:pPr>
            <w:r>
              <w:rPr>
                <w:rFonts w:ascii="Times New Roman" w:eastAsia="Times New Roman" w:hAnsi="Times New Roman" w:cs="Times New Roman"/>
                <w:i/>
                <w:sz w:val="20"/>
                <w:szCs w:val="20"/>
              </w:rPr>
              <w:t>4</w:t>
            </w:r>
          </w:p>
        </w:tc>
        <w:tc>
          <w:tcPr>
            <w:tcW w:w="2264" w:type="dxa"/>
          </w:tcPr>
          <w:p w14:paraId="6A5B1697" w14:textId="77777777" w:rsidR="00FB2BEA" w:rsidRDefault="00C00FC3" w:rsidP="00005138">
            <w:pPr>
              <w:ind w:firstLine="284"/>
              <w:jc w:val="center"/>
              <w:rPr>
                <w:rFonts w:ascii="Times New Roman" w:eastAsia="Times New Roman" w:hAnsi="Times New Roman" w:cs="Times New Roman"/>
                <w:i/>
                <w:sz w:val="20"/>
                <w:szCs w:val="20"/>
              </w:rPr>
            </w:pPr>
            <w:r>
              <w:rPr>
                <w:rFonts w:ascii="Times New Roman" w:eastAsia="Times New Roman" w:hAnsi="Times New Roman" w:cs="Times New Roman"/>
                <w:i/>
                <w:sz w:val="20"/>
                <w:szCs w:val="20"/>
              </w:rPr>
              <w:t>4</w:t>
            </w:r>
          </w:p>
        </w:tc>
      </w:tr>
      <w:tr w:rsidR="00FB2BEA" w14:paraId="019E7A81" w14:textId="77777777">
        <w:tc>
          <w:tcPr>
            <w:tcW w:w="2264" w:type="dxa"/>
          </w:tcPr>
          <w:p w14:paraId="671CA87F" w14:textId="77777777" w:rsidR="00FB2BEA" w:rsidRDefault="00C00FC3" w:rsidP="00005138">
            <w:pPr>
              <w:ind w:firstLine="284"/>
              <w:jc w:val="center"/>
              <w:rPr>
                <w:rFonts w:ascii="Times New Roman" w:eastAsia="Times New Roman" w:hAnsi="Times New Roman" w:cs="Times New Roman"/>
                <w:i/>
                <w:sz w:val="20"/>
                <w:szCs w:val="20"/>
              </w:rPr>
            </w:pPr>
            <w:r>
              <w:rPr>
                <w:rFonts w:ascii="Times New Roman" w:eastAsia="Times New Roman" w:hAnsi="Times New Roman" w:cs="Times New Roman"/>
                <w:i/>
                <w:sz w:val="20"/>
                <w:szCs w:val="20"/>
              </w:rPr>
              <w:t>125</w:t>
            </w:r>
          </w:p>
        </w:tc>
        <w:tc>
          <w:tcPr>
            <w:tcW w:w="2264" w:type="dxa"/>
          </w:tcPr>
          <w:p w14:paraId="5178FCEF" w14:textId="77777777" w:rsidR="00FB2BEA" w:rsidRDefault="00C00FC3" w:rsidP="00005138">
            <w:pPr>
              <w:ind w:firstLine="284"/>
              <w:jc w:val="center"/>
              <w:rPr>
                <w:rFonts w:ascii="Times New Roman" w:eastAsia="Times New Roman" w:hAnsi="Times New Roman" w:cs="Times New Roman"/>
                <w:i/>
                <w:sz w:val="20"/>
                <w:szCs w:val="20"/>
              </w:rPr>
            </w:pPr>
            <w:r>
              <w:rPr>
                <w:rFonts w:ascii="Times New Roman" w:eastAsia="Times New Roman" w:hAnsi="Times New Roman" w:cs="Times New Roman"/>
                <w:i/>
                <w:sz w:val="20"/>
                <w:szCs w:val="20"/>
              </w:rPr>
              <w:t>7</w:t>
            </w:r>
          </w:p>
        </w:tc>
        <w:tc>
          <w:tcPr>
            <w:tcW w:w="2264" w:type="dxa"/>
          </w:tcPr>
          <w:p w14:paraId="298C2CC6" w14:textId="77777777" w:rsidR="00FB2BEA" w:rsidRDefault="00C00FC3" w:rsidP="00005138">
            <w:pPr>
              <w:ind w:firstLine="284"/>
              <w:jc w:val="center"/>
              <w:rPr>
                <w:rFonts w:ascii="Times New Roman" w:eastAsia="Times New Roman" w:hAnsi="Times New Roman" w:cs="Times New Roman"/>
                <w:i/>
                <w:sz w:val="20"/>
                <w:szCs w:val="20"/>
              </w:rPr>
            </w:pPr>
            <w:r>
              <w:rPr>
                <w:rFonts w:ascii="Times New Roman" w:eastAsia="Times New Roman" w:hAnsi="Times New Roman" w:cs="Times New Roman"/>
                <w:i/>
                <w:sz w:val="20"/>
                <w:szCs w:val="20"/>
              </w:rPr>
              <w:t>5</w:t>
            </w:r>
          </w:p>
        </w:tc>
      </w:tr>
      <w:tr w:rsidR="00FB2BEA" w14:paraId="4AD8B4F3" w14:textId="77777777">
        <w:tc>
          <w:tcPr>
            <w:tcW w:w="2264" w:type="dxa"/>
          </w:tcPr>
          <w:p w14:paraId="37CE60C9" w14:textId="77777777" w:rsidR="00FB2BEA" w:rsidRDefault="00C00FC3" w:rsidP="00005138">
            <w:pPr>
              <w:ind w:firstLine="284"/>
              <w:jc w:val="center"/>
              <w:rPr>
                <w:rFonts w:ascii="Times New Roman" w:eastAsia="Times New Roman" w:hAnsi="Times New Roman" w:cs="Times New Roman"/>
                <w:i/>
                <w:sz w:val="20"/>
                <w:szCs w:val="20"/>
              </w:rPr>
            </w:pPr>
            <w:r>
              <w:rPr>
                <w:rFonts w:ascii="Times New Roman" w:eastAsia="Times New Roman" w:hAnsi="Times New Roman" w:cs="Times New Roman"/>
                <w:i/>
                <w:sz w:val="20"/>
                <w:szCs w:val="20"/>
              </w:rPr>
              <w:t>250</w:t>
            </w:r>
          </w:p>
        </w:tc>
        <w:tc>
          <w:tcPr>
            <w:tcW w:w="2264" w:type="dxa"/>
          </w:tcPr>
          <w:p w14:paraId="0363C229" w14:textId="77777777" w:rsidR="00FB2BEA" w:rsidRDefault="00C00FC3" w:rsidP="00005138">
            <w:pPr>
              <w:ind w:firstLine="284"/>
              <w:jc w:val="center"/>
              <w:rPr>
                <w:rFonts w:ascii="Times New Roman" w:eastAsia="Times New Roman" w:hAnsi="Times New Roman" w:cs="Times New Roman"/>
                <w:i/>
                <w:sz w:val="20"/>
                <w:szCs w:val="20"/>
              </w:rPr>
            </w:pPr>
            <w:r>
              <w:rPr>
                <w:rFonts w:ascii="Times New Roman" w:eastAsia="Times New Roman" w:hAnsi="Times New Roman" w:cs="Times New Roman"/>
                <w:i/>
                <w:sz w:val="20"/>
                <w:szCs w:val="20"/>
              </w:rPr>
              <w:t>9</w:t>
            </w:r>
          </w:p>
        </w:tc>
        <w:tc>
          <w:tcPr>
            <w:tcW w:w="2264" w:type="dxa"/>
          </w:tcPr>
          <w:p w14:paraId="251C543F" w14:textId="77777777" w:rsidR="00FB2BEA" w:rsidRDefault="00C00FC3" w:rsidP="00005138">
            <w:pPr>
              <w:ind w:firstLine="284"/>
              <w:jc w:val="center"/>
              <w:rPr>
                <w:rFonts w:ascii="Times New Roman" w:eastAsia="Times New Roman" w:hAnsi="Times New Roman" w:cs="Times New Roman"/>
                <w:i/>
                <w:sz w:val="20"/>
                <w:szCs w:val="20"/>
              </w:rPr>
            </w:pPr>
            <w:r>
              <w:rPr>
                <w:rFonts w:ascii="Times New Roman" w:eastAsia="Times New Roman" w:hAnsi="Times New Roman" w:cs="Times New Roman"/>
                <w:i/>
                <w:sz w:val="20"/>
                <w:szCs w:val="20"/>
              </w:rPr>
              <w:t>12</w:t>
            </w:r>
          </w:p>
        </w:tc>
      </w:tr>
      <w:tr w:rsidR="00FB2BEA" w14:paraId="32A3637D" w14:textId="77777777">
        <w:tc>
          <w:tcPr>
            <w:tcW w:w="2264" w:type="dxa"/>
          </w:tcPr>
          <w:p w14:paraId="76A2B3BA" w14:textId="77777777" w:rsidR="00FB2BEA" w:rsidRDefault="00C00FC3" w:rsidP="00005138">
            <w:pPr>
              <w:ind w:firstLine="284"/>
              <w:jc w:val="center"/>
              <w:rPr>
                <w:rFonts w:ascii="Times New Roman" w:eastAsia="Times New Roman" w:hAnsi="Times New Roman" w:cs="Times New Roman"/>
                <w:i/>
                <w:sz w:val="20"/>
                <w:szCs w:val="20"/>
              </w:rPr>
            </w:pPr>
            <w:r>
              <w:rPr>
                <w:rFonts w:ascii="Times New Roman" w:eastAsia="Times New Roman" w:hAnsi="Times New Roman" w:cs="Times New Roman"/>
                <w:i/>
                <w:sz w:val="20"/>
                <w:szCs w:val="20"/>
              </w:rPr>
              <w:t>500</w:t>
            </w:r>
          </w:p>
        </w:tc>
        <w:tc>
          <w:tcPr>
            <w:tcW w:w="2264" w:type="dxa"/>
          </w:tcPr>
          <w:p w14:paraId="5AD5E486" w14:textId="77777777" w:rsidR="00FB2BEA" w:rsidRDefault="00C00FC3" w:rsidP="00005138">
            <w:pPr>
              <w:ind w:firstLine="284"/>
              <w:jc w:val="center"/>
              <w:rPr>
                <w:rFonts w:ascii="Times New Roman" w:eastAsia="Times New Roman" w:hAnsi="Times New Roman" w:cs="Times New Roman"/>
                <w:i/>
                <w:sz w:val="20"/>
                <w:szCs w:val="20"/>
              </w:rPr>
            </w:pPr>
            <w:r>
              <w:rPr>
                <w:rFonts w:ascii="Times New Roman" w:eastAsia="Times New Roman" w:hAnsi="Times New Roman" w:cs="Times New Roman"/>
                <w:i/>
                <w:sz w:val="20"/>
                <w:szCs w:val="20"/>
              </w:rPr>
              <w:t>11</w:t>
            </w:r>
          </w:p>
        </w:tc>
        <w:tc>
          <w:tcPr>
            <w:tcW w:w="2264" w:type="dxa"/>
          </w:tcPr>
          <w:p w14:paraId="5AACCF8E" w14:textId="77777777" w:rsidR="00FB2BEA" w:rsidRDefault="00C00FC3" w:rsidP="00005138">
            <w:pPr>
              <w:ind w:firstLine="284"/>
              <w:jc w:val="center"/>
              <w:rPr>
                <w:rFonts w:ascii="Times New Roman" w:eastAsia="Times New Roman" w:hAnsi="Times New Roman" w:cs="Times New Roman"/>
                <w:i/>
                <w:sz w:val="20"/>
                <w:szCs w:val="20"/>
              </w:rPr>
            </w:pPr>
            <w:r>
              <w:rPr>
                <w:rFonts w:ascii="Times New Roman" w:eastAsia="Times New Roman" w:hAnsi="Times New Roman" w:cs="Times New Roman"/>
                <w:i/>
                <w:sz w:val="20"/>
                <w:szCs w:val="20"/>
              </w:rPr>
              <w:t>15</w:t>
            </w:r>
          </w:p>
        </w:tc>
      </w:tr>
      <w:tr w:rsidR="00FB2BEA" w14:paraId="5F0D2FDA" w14:textId="77777777">
        <w:tc>
          <w:tcPr>
            <w:tcW w:w="2264" w:type="dxa"/>
          </w:tcPr>
          <w:p w14:paraId="412C7146" w14:textId="77777777" w:rsidR="00FB2BEA" w:rsidRDefault="00C00FC3" w:rsidP="00005138">
            <w:pPr>
              <w:ind w:firstLine="284"/>
              <w:jc w:val="center"/>
              <w:rPr>
                <w:rFonts w:ascii="Times New Roman" w:eastAsia="Times New Roman" w:hAnsi="Times New Roman" w:cs="Times New Roman"/>
                <w:i/>
                <w:sz w:val="20"/>
                <w:szCs w:val="20"/>
              </w:rPr>
            </w:pPr>
            <w:r>
              <w:rPr>
                <w:rFonts w:ascii="Times New Roman" w:eastAsia="Times New Roman" w:hAnsi="Times New Roman" w:cs="Times New Roman"/>
                <w:i/>
                <w:sz w:val="20"/>
                <w:szCs w:val="20"/>
              </w:rPr>
              <w:t>1000</w:t>
            </w:r>
          </w:p>
        </w:tc>
        <w:tc>
          <w:tcPr>
            <w:tcW w:w="2264" w:type="dxa"/>
          </w:tcPr>
          <w:p w14:paraId="6102737A" w14:textId="77777777" w:rsidR="00FB2BEA" w:rsidRDefault="00C00FC3" w:rsidP="00005138">
            <w:pPr>
              <w:ind w:firstLine="284"/>
              <w:jc w:val="center"/>
              <w:rPr>
                <w:rFonts w:ascii="Times New Roman" w:eastAsia="Times New Roman" w:hAnsi="Times New Roman" w:cs="Times New Roman"/>
                <w:i/>
                <w:sz w:val="20"/>
                <w:szCs w:val="20"/>
              </w:rPr>
            </w:pPr>
            <w:r>
              <w:rPr>
                <w:rFonts w:ascii="Times New Roman" w:eastAsia="Times New Roman" w:hAnsi="Times New Roman" w:cs="Times New Roman"/>
                <w:i/>
                <w:sz w:val="20"/>
                <w:szCs w:val="20"/>
              </w:rPr>
              <w:t>19</w:t>
            </w:r>
          </w:p>
        </w:tc>
        <w:tc>
          <w:tcPr>
            <w:tcW w:w="2264" w:type="dxa"/>
          </w:tcPr>
          <w:p w14:paraId="3615027C" w14:textId="77777777" w:rsidR="00FB2BEA" w:rsidRDefault="00C00FC3" w:rsidP="00005138">
            <w:pPr>
              <w:ind w:firstLine="284"/>
              <w:jc w:val="center"/>
              <w:rPr>
                <w:rFonts w:ascii="Times New Roman" w:eastAsia="Times New Roman" w:hAnsi="Times New Roman" w:cs="Times New Roman"/>
                <w:i/>
                <w:sz w:val="20"/>
                <w:szCs w:val="20"/>
              </w:rPr>
            </w:pPr>
            <w:r>
              <w:rPr>
                <w:rFonts w:ascii="Times New Roman" w:eastAsia="Times New Roman" w:hAnsi="Times New Roman" w:cs="Times New Roman"/>
                <w:i/>
                <w:sz w:val="20"/>
                <w:szCs w:val="20"/>
              </w:rPr>
              <w:t>14</w:t>
            </w:r>
          </w:p>
        </w:tc>
      </w:tr>
      <w:tr w:rsidR="00FB2BEA" w14:paraId="43D44257" w14:textId="77777777">
        <w:tc>
          <w:tcPr>
            <w:tcW w:w="2264" w:type="dxa"/>
          </w:tcPr>
          <w:p w14:paraId="17F1B21D" w14:textId="77777777" w:rsidR="00FB2BEA" w:rsidRDefault="00C00FC3" w:rsidP="00005138">
            <w:pPr>
              <w:ind w:firstLine="284"/>
              <w:jc w:val="center"/>
              <w:rPr>
                <w:rFonts w:ascii="Times New Roman" w:eastAsia="Times New Roman" w:hAnsi="Times New Roman" w:cs="Times New Roman"/>
                <w:i/>
                <w:sz w:val="20"/>
                <w:szCs w:val="20"/>
              </w:rPr>
            </w:pPr>
            <w:r>
              <w:rPr>
                <w:rFonts w:ascii="Times New Roman" w:eastAsia="Times New Roman" w:hAnsi="Times New Roman" w:cs="Times New Roman"/>
                <w:i/>
                <w:sz w:val="20"/>
                <w:szCs w:val="20"/>
              </w:rPr>
              <w:lastRenderedPageBreak/>
              <w:t>2000</w:t>
            </w:r>
          </w:p>
        </w:tc>
        <w:tc>
          <w:tcPr>
            <w:tcW w:w="2264" w:type="dxa"/>
          </w:tcPr>
          <w:p w14:paraId="2E4AB5F0" w14:textId="77777777" w:rsidR="00FB2BEA" w:rsidRDefault="00C00FC3" w:rsidP="00005138">
            <w:pPr>
              <w:ind w:firstLine="284"/>
              <w:jc w:val="center"/>
              <w:rPr>
                <w:rFonts w:ascii="Times New Roman" w:eastAsia="Times New Roman" w:hAnsi="Times New Roman" w:cs="Times New Roman"/>
                <w:i/>
                <w:sz w:val="20"/>
                <w:szCs w:val="20"/>
              </w:rPr>
            </w:pPr>
            <w:r>
              <w:rPr>
                <w:rFonts w:ascii="Times New Roman" w:eastAsia="Times New Roman" w:hAnsi="Times New Roman" w:cs="Times New Roman"/>
                <w:i/>
                <w:sz w:val="20"/>
                <w:szCs w:val="20"/>
              </w:rPr>
              <w:t>22</w:t>
            </w:r>
          </w:p>
        </w:tc>
        <w:tc>
          <w:tcPr>
            <w:tcW w:w="2264" w:type="dxa"/>
          </w:tcPr>
          <w:p w14:paraId="033282E5" w14:textId="77777777" w:rsidR="00FB2BEA" w:rsidRDefault="00C00FC3" w:rsidP="00005138">
            <w:pPr>
              <w:ind w:firstLine="284"/>
              <w:jc w:val="center"/>
              <w:rPr>
                <w:rFonts w:ascii="Times New Roman" w:eastAsia="Times New Roman" w:hAnsi="Times New Roman" w:cs="Times New Roman"/>
                <w:i/>
                <w:sz w:val="20"/>
                <w:szCs w:val="20"/>
              </w:rPr>
            </w:pPr>
            <w:r>
              <w:rPr>
                <w:rFonts w:ascii="Times New Roman" w:eastAsia="Times New Roman" w:hAnsi="Times New Roman" w:cs="Times New Roman"/>
                <w:i/>
                <w:sz w:val="20"/>
                <w:szCs w:val="20"/>
              </w:rPr>
              <w:t>14</w:t>
            </w:r>
          </w:p>
        </w:tc>
      </w:tr>
      <w:tr w:rsidR="00FB2BEA" w14:paraId="1BEC7AD2" w14:textId="77777777">
        <w:tc>
          <w:tcPr>
            <w:tcW w:w="2264" w:type="dxa"/>
          </w:tcPr>
          <w:p w14:paraId="4101D175" w14:textId="77777777" w:rsidR="00FB2BEA" w:rsidRDefault="00C00FC3" w:rsidP="00005138">
            <w:pPr>
              <w:ind w:firstLine="284"/>
              <w:jc w:val="center"/>
              <w:rPr>
                <w:rFonts w:ascii="Times New Roman" w:eastAsia="Times New Roman" w:hAnsi="Times New Roman" w:cs="Times New Roman"/>
                <w:i/>
                <w:sz w:val="20"/>
                <w:szCs w:val="20"/>
              </w:rPr>
            </w:pPr>
            <w:r>
              <w:rPr>
                <w:rFonts w:ascii="Times New Roman" w:eastAsia="Times New Roman" w:hAnsi="Times New Roman" w:cs="Times New Roman"/>
                <w:i/>
                <w:sz w:val="20"/>
                <w:szCs w:val="20"/>
              </w:rPr>
              <w:t>4000</w:t>
            </w:r>
          </w:p>
        </w:tc>
        <w:tc>
          <w:tcPr>
            <w:tcW w:w="2264" w:type="dxa"/>
          </w:tcPr>
          <w:p w14:paraId="7DCD5BC7" w14:textId="77777777" w:rsidR="00FB2BEA" w:rsidRDefault="00C00FC3" w:rsidP="00005138">
            <w:pPr>
              <w:ind w:firstLine="284"/>
              <w:jc w:val="center"/>
              <w:rPr>
                <w:rFonts w:ascii="Times New Roman" w:eastAsia="Times New Roman" w:hAnsi="Times New Roman" w:cs="Times New Roman"/>
                <w:i/>
                <w:sz w:val="20"/>
                <w:szCs w:val="20"/>
              </w:rPr>
            </w:pPr>
            <w:r>
              <w:rPr>
                <w:rFonts w:ascii="Times New Roman" w:eastAsia="Times New Roman" w:hAnsi="Times New Roman" w:cs="Times New Roman"/>
                <w:i/>
                <w:sz w:val="20"/>
                <w:szCs w:val="20"/>
              </w:rPr>
              <w:t>18</w:t>
            </w:r>
          </w:p>
        </w:tc>
        <w:tc>
          <w:tcPr>
            <w:tcW w:w="2264" w:type="dxa"/>
          </w:tcPr>
          <w:p w14:paraId="4A46DF2C" w14:textId="77777777" w:rsidR="00FB2BEA" w:rsidRDefault="00C00FC3" w:rsidP="00005138">
            <w:pPr>
              <w:ind w:firstLine="284"/>
              <w:jc w:val="center"/>
              <w:rPr>
                <w:rFonts w:ascii="Times New Roman" w:eastAsia="Times New Roman" w:hAnsi="Times New Roman" w:cs="Times New Roman"/>
                <w:i/>
                <w:sz w:val="20"/>
                <w:szCs w:val="20"/>
              </w:rPr>
            </w:pPr>
            <w:r>
              <w:rPr>
                <w:rFonts w:ascii="Times New Roman" w:eastAsia="Times New Roman" w:hAnsi="Times New Roman" w:cs="Times New Roman"/>
                <w:i/>
                <w:sz w:val="20"/>
                <w:szCs w:val="20"/>
              </w:rPr>
              <w:t>16</w:t>
            </w:r>
          </w:p>
        </w:tc>
      </w:tr>
    </w:tbl>
    <w:p w14:paraId="5A3089FA" w14:textId="77777777" w:rsidR="00FB2BEA" w:rsidRDefault="00FB2BEA" w:rsidP="00005138">
      <w:pPr>
        <w:spacing w:line="240" w:lineRule="auto"/>
        <w:ind w:firstLine="284"/>
        <w:jc w:val="both"/>
        <w:rPr>
          <w:rFonts w:ascii="Times New Roman" w:eastAsia="Times New Roman" w:hAnsi="Times New Roman" w:cs="Times New Roman"/>
          <w:i/>
          <w:sz w:val="20"/>
          <w:szCs w:val="20"/>
        </w:rPr>
      </w:pPr>
    </w:p>
    <w:p w14:paraId="132A24CC" w14:textId="52C5E539" w:rsidR="00FB2BEA" w:rsidRPr="00C00FC3" w:rsidRDefault="00C00FC3" w:rsidP="00C00FC3">
      <w:pPr>
        <w:pStyle w:val="ListParagraph"/>
        <w:numPr>
          <w:ilvl w:val="0"/>
          <w:numId w:val="9"/>
        </w:numPr>
        <w:pBdr>
          <w:top w:val="nil"/>
          <w:left w:val="nil"/>
          <w:bottom w:val="nil"/>
          <w:right w:val="nil"/>
          <w:between w:val="nil"/>
        </w:pBdr>
        <w:spacing w:line="240" w:lineRule="auto"/>
        <w:jc w:val="both"/>
        <w:rPr>
          <w:rFonts w:ascii="Times New Roman" w:eastAsia="Times New Roman" w:hAnsi="Times New Roman" w:cs="Times New Roman"/>
          <w:b/>
          <w:color w:val="000000"/>
        </w:rPr>
      </w:pPr>
      <w:r w:rsidRPr="00C00FC3">
        <w:rPr>
          <w:rFonts w:ascii="Times New Roman" w:eastAsia="Times New Roman" w:hAnsi="Times New Roman" w:cs="Times New Roman"/>
          <w:b/>
          <w:color w:val="000000"/>
        </w:rPr>
        <w:t>Συμπεράσματα</w:t>
      </w:r>
    </w:p>
    <w:p w14:paraId="52D26BF1" w14:textId="5171078A" w:rsidR="00FB2BEA" w:rsidRDefault="00C00FC3" w:rsidP="00005138">
      <w:pPr>
        <w:spacing w:line="240" w:lineRule="auto"/>
        <w:ind w:firstLine="284"/>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Το πρώτο μέρος του πειράματος μέτρησε και αξιολόγησε τον φαινομενικό δείκτη μείωσης θορύβου του στοιχείου του παραθύρου. Τα αποτελέσματα του σταθμισμένου φαινομενικού δείκτη μείωσης θορύβου έδειξαν ότι η τιμή R'45</w:t>
      </w:r>
      <w:r>
        <w:rPr>
          <w:rFonts w:ascii="Times New Roman" w:eastAsia="Times New Roman" w:hAnsi="Times New Roman" w:cs="Times New Roman"/>
          <w:sz w:val="20"/>
          <w:szCs w:val="20"/>
          <w:vertAlign w:val="superscript"/>
        </w:rPr>
        <w:t>o</w:t>
      </w:r>
      <w:r>
        <w:rPr>
          <w:rFonts w:ascii="Times New Roman" w:eastAsia="Times New Roman" w:hAnsi="Times New Roman" w:cs="Times New Roman"/>
          <w:sz w:val="20"/>
          <w:szCs w:val="20"/>
        </w:rPr>
        <w:t>,w για το στοιχείο του παραθύρου είναι 22dB (-0</w:t>
      </w:r>
      <w:r w:rsidR="00DB5D67">
        <w:rPr>
          <w:rFonts w:ascii="Times New Roman" w:eastAsia="Times New Roman" w:hAnsi="Times New Roman" w:cs="Times New Roman"/>
          <w:sz w:val="20"/>
          <w:szCs w:val="20"/>
        </w:rPr>
        <w:t>.</w:t>
      </w:r>
      <w:r>
        <w:rPr>
          <w:rFonts w:ascii="Times New Roman" w:eastAsia="Times New Roman" w:hAnsi="Times New Roman" w:cs="Times New Roman"/>
          <w:sz w:val="20"/>
          <w:szCs w:val="20"/>
        </w:rPr>
        <w:t>2,-0</w:t>
      </w:r>
      <w:r w:rsidR="00DB5D67">
        <w:rPr>
          <w:rFonts w:ascii="Times New Roman" w:eastAsia="Times New Roman" w:hAnsi="Times New Roman" w:cs="Times New Roman"/>
          <w:sz w:val="20"/>
          <w:szCs w:val="20"/>
        </w:rPr>
        <w:t>.</w:t>
      </w:r>
      <w:r>
        <w:rPr>
          <w:rFonts w:ascii="Times New Roman" w:eastAsia="Times New Roman" w:hAnsi="Times New Roman" w:cs="Times New Roman"/>
          <w:sz w:val="20"/>
          <w:szCs w:val="20"/>
        </w:rPr>
        <w:t xml:space="preserve">5). Το </w:t>
      </w:r>
      <w:r w:rsidR="00C158C7">
        <w:rPr>
          <w:rFonts w:ascii="Times New Roman" w:eastAsia="Times New Roman" w:hAnsi="Times New Roman" w:cs="Times New Roman"/>
          <w:sz w:val="20"/>
          <w:szCs w:val="20"/>
        </w:rPr>
        <w:t xml:space="preserve"> σύστημα αλουμινίου και παραθύρου</w:t>
      </w:r>
      <w:r>
        <w:rPr>
          <w:rFonts w:ascii="Times New Roman" w:eastAsia="Times New Roman" w:hAnsi="Times New Roman" w:cs="Times New Roman"/>
          <w:sz w:val="20"/>
          <w:szCs w:val="20"/>
        </w:rPr>
        <w:t xml:space="preserve"> </w:t>
      </w:r>
      <w:r w:rsidR="00C158C7">
        <w:rPr>
          <w:rFonts w:ascii="Times New Roman" w:eastAsia="Times New Roman" w:hAnsi="Times New Roman" w:cs="Times New Roman"/>
          <w:sz w:val="20"/>
          <w:szCs w:val="20"/>
        </w:rPr>
        <w:t>αποδίδει</w:t>
      </w:r>
      <w:r>
        <w:rPr>
          <w:rFonts w:ascii="Times New Roman" w:eastAsia="Times New Roman" w:hAnsi="Times New Roman" w:cs="Times New Roman"/>
          <w:sz w:val="20"/>
          <w:szCs w:val="20"/>
        </w:rPr>
        <w:t xml:space="preserve"> εξαιρετικά καλά στα 5000Hz, με τιμή </w:t>
      </w:r>
      <w:r w:rsidR="00C158C7">
        <w:rPr>
          <w:rFonts w:ascii="Times New Roman" w:eastAsia="Times New Roman" w:hAnsi="Times New Roman" w:cs="Times New Roman"/>
          <w:sz w:val="20"/>
          <w:szCs w:val="20"/>
        </w:rPr>
        <w:t xml:space="preserve">μείωσης θορύβου στα </w:t>
      </w:r>
      <w:r>
        <w:rPr>
          <w:rFonts w:ascii="Times New Roman" w:eastAsia="Times New Roman" w:hAnsi="Times New Roman" w:cs="Times New Roman"/>
          <w:sz w:val="20"/>
          <w:szCs w:val="20"/>
        </w:rPr>
        <w:t>30dB. Στις συχνότητες 250Hz, 400Hz, 800Hz και 1600Hz, παρατηρείται σημαντική πτώση στην τιμή – με τις αντίστοιχες τιμές να είναι 20</w:t>
      </w:r>
      <w:r w:rsidR="00DB5D67">
        <w:rPr>
          <w:rFonts w:ascii="Times New Roman" w:eastAsia="Times New Roman" w:hAnsi="Times New Roman" w:cs="Times New Roman"/>
          <w:sz w:val="20"/>
          <w:szCs w:val="20"/>
        </w:rPr>
        <w:t>.</w:t>
      </w:r>
      <w:r>
        <w:rPr>
          <w:rFonts w:ascii="Times New Roman" w:eastAsia="Times New Roman" w:hAnsi="Times New Roman" w:cs="Times New Roman"/>
          <w:sz w:val="20"/>
          <w:szCs w:val="20"/>
        </w:rPr>
        <w:t>7dB, 19</w:t>
      </w:r>
      <w:r w:rsidR="00DB5D67">
        <w:rPr>
          <w:rFonts w:ascii="Times New Roman" w:eastAsia="Times New Roman" w:hAnsi="Times New Roman" w:cs="Times New Roman"/>
          <w:sz w:val="20"/>
          <w:szCs w:val="20"/>
        </w:rPr>
        <w:t>.</w:t>
      </w:r>
      <w:r>
        <w:rPr>
          <w:rFonts w:ascii="Times New Roman" w:eastAsia="Times New Roman" w:hAnsi="Times New Roman" w:cs="Times New Roman"/>
          <w:sz w:val="20"/>
          <w:szCs w:val="20"/>
        </w:rPr>
        <w:t>5dB, 18</w:t>
      </w:r>
      <w:r w:rsidR="00DB5D67">
        <w:rPr>
          <w:rFonts w:ascii="Times New Roman" w:eastAsia="Times New Roman" w:hAnsi="Times New Roman" w:cs="Times New Roman"/>
          <w:sz w:val="20"/>
          <w:szCs w:val="20"/>
        </w:rPr>
        <w:t>.</w:t>
      </w:r>
      <w:r>
        <w:rPr>
          <w:rFonts w:ascii="Times New Roman" w:eastAsia="Times New Roman" w:hAnsi="Times New Roman" w:cs="Times New Roman"/>
          <w:sz w:val="20"/>
          <w:szCs w:val="20"/>
        </w:rPr>
        <w:t>5dB και 19</w:t>
      </w:r>
      <w:r w:rsidR="00DB5D67">
        <w:rPr>
          <w:rFonts w:ascii="Times New Roman" w:eastAsia="Times New Roman" w:hAnsi="Times New Roman" w:cs="Times New Roman"/>
          <w:sz w:val="20"/>
          <w:szCs w:val="20"/>
        </w:rPr>
        <w:t>.</w:t>
      </w:r>
      <w:r>
        <w:rPr>
          <w:rFonts w:ascii="Times New Roman" w:eastAsia="Times New Roman" w:hAnsi="Times New Roman" w:cs="Times New Roman"/>
          <w:sz w:val="20"/>
          <w:szCs w:val="20"/>
        </w:rPr>
        <w:t xml:space="preserve">7dB, αντίστοιχα. Παρατηρήθηκε ότι η θεωρητική πρόβλεψη του δείκτη μείωσης ήχου ήταν 9dB μεγαλύτερη από τον </w:t>
      </w:r>
      <w:r w:rsidR="00404C5A">
        <w:rPr>
          <w:rFonts w:ascii="Times New Roman" w:eastAsia="Times New Roman" w:hAnsi="Times New Roman" w:cs="Times New Roman"/>
          <w:sz w:val="20"/>
          <w:szCs w:val="20"/>
        </w:rPr>
        <w:t xml:space="preserve">μετρούμενο </w:t>
      </w:r>
      <w:r>
        <w:rPr>
          <w:rFonts w:ascii="Times New Roman" w:eastAsia="Times New Roman" w:hAnsi="Times New Roman" w:cs="Times New Roman"/>
          <w:sz w:val="20"/>
          <w:szCs w:val="20"/>
        </w:rPr>
        <w:t xml:space="preserve">φαινομενικό δείκτη μείωσης ήχου του συνολικού συστήματος αλουμινίου και γυαλιού. </w:t>
      </w:r>
    </w:p>
    <w:p w14:paraId="6D83E17A" w14:textId="1486A674" w:rsidR="00FB2BEA" w:rsidRDefault="00C00FC3" w:rsidP="00005138">
      <w:pPr>
        <w:spacing w:line="240" w:lineRule="auto"/>
        <w:ind w:firstLine="284"/>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Το δεύτερο μέρος του πειράματος μέτρησε και αξιολόγησε τον φαινομενικό δείκτη μείωσης θορύβου του στοιχείου του παραθύρου σε συνδυασμό με το σύστημα των ακουστικών περσίδων. Τα αποτελέσματα του σταθμισμένου φαινομενικού δείκτη μείωσης θορύβου έδειξαν ότι για το στοιχείο του παραθύρου και των ακουστικών περσίδων, η τιμή R'45</w:t>
      </w:r>
      <w:r>
        <w:rPr>
          <w:rFonts w:ascii="Times New Roman" w:eastAsia="Times New Roman" w:hAnsi="Times New Roman" w:cs="Times New Roman"/>
          <w:sz w:val="20"/>
          <w:szCs w:val="20"/>
          <w:vertAlign w:val="superscript"/>
        </w:rPr>
        <w:t>o</w:t>
      </w:r>
      <w:r>
        <w:rPr>
          <w:rFonts w:ascii="Times New Roman" w:eastAsia="Times New Roman" w:hAnsi="Times New Roman" w:cs="Times New Roman"/>
          <w:sz w:val="20"/>
          <w:szCs w:val="20"/>
        </w:rPr>
        <w:t>,w είναι 30dB (-1</w:t>
      </w:r>
      <w:r w:rsidR="00DB5D67">
        <w:rPr>
          <w:rFonts w:ascii="Times New Roman" w:eastAsia="Times New Roman" w:hAnsi="Times New Roman" w:cs="Times New Roman"/>
          <w:sz w:val="20"/>
          <w:szCs w:val="20"/>
        </w:rPr>
        <w:t>.</w:t>
      </w:r>
      <w:r>
        <w:rPr>
          <w:rFonts w:ascii="Times New Roman" w:eastAsia="Times New Roman" w:hAnsi="Times New Roman" w:cs="Times New Roman"/>
          <w:sz w:val="20"/>
          <w:szCs w:val="20"/>
        </w:rPr>
        <w:t>8,-3</w:t>
      </w:r>
      <w:r w:rsidR="00DB5D67">
        <w:rPr>
          <w:rFonts w:ascii="Times New Roman" w:eastAsia="Times New Roman" w:hAnsi="Times New Roman" w:cs="Times New Roman"/>
          <w:sz w:val="20"/>
          <w:szCs w:val="20"/>
        </w:rPr>
        <w:t>.</w:t>
      </w:r>
      <w:r>
        <w:rPr>
          <w:rFonts w:ascii="Times New Roman" w:eastAsia="Times New Roman" w:hAnsi="Times New Roman" w:cs="Times New Roman"/>
          <w:sz w:val="20"/>
          <w:szCs w:val="20"/>
        </w:rPr>
        <w:t xml:space="preserve">9). Ο συνδυασμός του στοιχείου του παραθύρου και των περσίδων λειτουργεί εξαιρετικά καλά στις μεσαίες και υψηλές συχνότητες, </w:t>
      </w:r>
      <w:r w:rsidRPr="001E7463">
        <w:rPr>
          <w:rFonts w:ascii="Times New Roman" w:eastAsia="Times New Roman" w:hAnsi="Times New Roman" w:cs="Times New Roman"/>
          <w:sz w:val="20"/>
          <w:szCs w:val="20"/>
        </w:rPr>
        <w:t>με τιμές μεγαλύτερες από 29dB μεταξύ 400Hz έως 5000Hz,</w:t>
      </w:r>
      <w:r w:rsidR="001E7463" w:rsidRPr="001E7463">
        <w:rPr>
          <w:rFonts w:ascii="Times New Roman" w:eastAsia="Times New Roman" w:hAnsi="Times New Roman" w:cs="Times New Roman"/>
          <w:sz w:val="20"/>
          <w:szCs w:val="20"/>
        </w:rPr>
        <w:t xml:space="preserve"> με εξαίρεση</w:t>
      </w:r>
      <w:r w:rsidRPr="001E7463">
        <w:rPr>
          <w:rFonts w:ascii="Times New Roman" w:eastAsia="Times New Roman" w:hAnsi="Times New Roman" w:cs="Times New Roman"/>
          <w:sz w:val="20"/>
          <w:szCs w:val="20"/>
        </w:rPr>
        <w:t xml:space="preserve"> στα</w:t>
      </w:r>
      <w:r w:rsidR="001E7463" w:rsidRPr="001E7463">
        <w:rPr>
          <w:rFonts w:ascii="Times New Roman" w:eastAsia="Times New Roman" w:hAnsi="Times New Roman" w:cs="Times New Roman"/>
          <w:sz w:val="20"/>
          <w:szCs w:val="20"/>
        </w:rPr>
        <w:t xml:space="preserve"> </w:t>
      </w:r>
      <w:r w:rsidRPr="001E7463">
        <w:rPr>
          <w:rFonts w:ascii="Times New Roman" w:eastAsia="Times New Roman" w:hAnsi="Times New Roman" w:cs="Times New Roman"/>
          <w:sz w:val="20"/>
          <w:szCs w:val="20"/>
        </w:rPr>
        <w:t>2500Hz</w:t>
      </w:r>
      <w:r w:rsidR="001E7463" w:rsidRPr="001E7463">
        <w:rPr>
          <w:rFonts w:ascii="Times New Roman" w:eastAsia="Times New Roman" w:hAnsi="Times New Roman" w:cs="Times New Roman"/>
          <w:sz w:val="20"/>
          <w:szCs w:val="20"/>
        </w:rPr>
        <w:t>, με τιμή 23</w:t>
      </w:r>
      <w:r w:rsidR="001E7463" w:rsidRPr="001E7463">
        <w:rPr>
          <w:rFonts w:ascii="Times New Roman" w:eastAsia="Times New Roman" w:hAnsi="Times New Roman" w:cs="Times New Roman"/>
          <w:sz w:val="20"/>
          <w:szCs w:val="20"/>
          <w:lang w:val="en-GB"/>
        </w:rPr>
        <w:t>dB</w:t>
      </w:r>
      <w:r w:rsidRPr="001E7463">
        <w:rPr>
          <w:rFonts w:ascii="Times New Roman" w:eastAsia="Times New Roman" w:hAnsi="Times New Roman" w:cs="Times New Roman"/>
          <w:sz w:val="20"/>
          <w:szCs w:val="20"/>
        </w:rPr>
        <w:t xml:space="preserve">. </w:t>
      </w:r>
      <w:r>
        <w:rPr>
          <w:rFonts w:ascii="Times New Roman" w:eastAsia="Times New Roman" w:hAnsi="Times New Roman" w:cs="Times New Roman"/>
          <w:sz w:val="20"/>
          <w:szCs w:val="20"/>
        </w:rPr>
        <w:t xml:space="preserve">Συγκρίνοντας τα αποτελέσματα πριν και μετά την τοποθέτηση του στοιχείου των ακουστικών περσίδων, παρατηρήθηκε μείωση του </w:t>
      </w:r>
      <w:r w:rsidR="00E201D3">
        <w:rPr>
          <w:rFonts w:ascii="Times New Roman" w:eastAsia="Times New Roman" w:hAnsi="Times New Roman" w:cs="Times New Roman"/>
          <w:sz w:val="20"/>
          <w:szCs w:val="20"/>
        </w:rPr>
        <w:t xml:space="preserve">φαινομενικού </w:t>
      </w:r>
      <w:r>
        <w:rPr>
          <w:rFonts w:ascii="Times New Roman" w:eastAsia="Times New Roman" w:hAnsi="Times New Roman" w:cs="Times New Roman"/>
          <w:sz w:val="20"/>
          <w:szCs w:val="20"/>
        </w:rPr>
        <w:t>δείκτη μείωσης θορύβου στα 100Hz και 125Hz. Καταγράφηκε μείωση των 9</w:t>
      </w:r>
      <w:r w:rsidR="00DB5D67">
        <w:rPr>
          <w:rFonts w:ascii="Times New Roman" w:eastAsia="Times New Roman" w:hAnsi="Times New Roman" w:cs="Times New Roman"/>
          <w:sz w:val="20"/>
          <w:szCs w:val="20"/>
        </w:rPr>
        <w:t>.</w:t>
      </w:r>
      <w:r>
        <w:rPr>
          <w:rFonts w:ascii="Times New Roman" w:eastAsia="Times New Roman" w:hAnsi="Times New Roman" w:cs="Times New Roman"/>
          <w:sz w:val="20"/>
          <w:szCs w:val="20"/>
        </w:rPr>
        <w:t>5dB στα 100Hz</w:t>
      </w:r>
      <w:r w:rsidR="008B7E96" w:rsidRPr="00C158C7">
        <w:rPr>
          <w:rFonts w:ascii="Times New Roman" w:eastAsia="Times New Roman" w:hAnsi="Times New Roman" w:cs="Times New Roman"/>
          <w:sz w:val="20"/>
          <w:szCs w:val="20"/>
        </w:rPr>
        <w:t xml:space="preserve"> </w:t>
      </w:r>
      <w:r w:rsidR="008B7E96">
        <w:rPr>
          <w:rFonts w:ascii="Times New Roman" w:eastAsia="Times New Roman" w:hAnsi="Times New Roman" w:cs="Times New Roman"/>
          <w:sz w:val="20"/>
          <w:szCs w:val="20"/>
        </w:rPr>
        <w:t xml:space="preserve">και 4.6dB </w:t>
      </w:r>
      <w:r>
        <w:rPr>
          <w:rFonts w:ascii="Times New Roman" w:eastAsia="Times New Roman" w:hAnsi="Times New Roman" w:cs="Times New Roman"/>
          <w:sz w:val="20"/>
          <w:szCs w:val="20"/>
        </w:rPr>
        <w:t xml:space="preserve">στα 125Hz. </w:t>
      </w:r>
    </w:p>
    <w:p w14:paraId="750D269F" w14:textId="77777777" w:rsidR="00E201D3" w:rsidRDefault="00C00FC3" w:rsidP="00005138">
      <w:pPr>
        <w:spacing w:line="240" w:lineRule="auto"/>
        <w:ind w:firstLine="284"/>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Το τρίτο μέρος του πειράματος μέτρησε και αξιολόγησε τον φαινομενικό δείκτη μείωσης θορύβου των ακουστικών  περσίδων χωρίς το στοιχείο του παραθύρου. Τα αποτελέσματα του σταθμισμένου φαινομενικού δείκτη μείωσης θορύβου έδειξαν ότι για το στοιχείο των ακουστικών περσίδων η τιμή R'45</w:t>
      </w:r>
      <w:r>
        <w:rPr>
          <w:rFonts w:ascii="Times New Roman" w:eastAsia="Times New Roman" w:hAnsi="Times New Roman" w:cs="Times New Roman"/>
          <w:sz w:val="20"/>
          <w:szCs w:val="20"/>
          <w:vertAlign w:val="superscript"/>
        </w:rPr>
        <w:t>o</w:t>
      </w:r>
      <w:r>
        <w:rPr>
          <w:rFonts w:ascii="Times New Roman" w:eastAsia="Times New Roman" w:hAnsi="Times New Roman" w:cs="Times New Roman"/>
          <w:sz w:val="20"/>
          <w:szCs w:val="20"/>
        </w:rPr>
        <w:t>,w είναι 14dB (-0</w:t>
      </w:r>
      <w:r w:rsidR="00DB5D67">
        <w:rPr>
          <w:rFonts w:ascii="Times New Roman" w:eastAsia="Times New Roman" w:hAnsi="Times New Roman" w:cs="Times New Roman"/>
          <w:sz w:val="20"/>
          <w:szCs w:val="20"/>
        </w:rPr>
        <w:t>.</w:t>
      </w:r>
      <w:r>
        <w:rPr>
          <w:rFonts w:ascii="Times New Roman" w:eastAsia="Times New Roman" w:hAnsi="Times New Roman" w:cs="Times New Roman"/>
          <w:sz w:val="20"/>
          <w:szCs w:val="20"/>
        </w:rPr>
        <w:t>7, -1</w:t>
      </w:r>
      <w:r w:rsidR="00DB5D67">
        <w:rPr>
          <w:rFonts w:ascii="Times New Roman" w:eastAsia="Times New Roman" w:hAnsi="Times New Roman" w:cs="Times New Roman"/>
          <w:sz w:val="20"/>
          <w:szCs w:val="20"/>
        </w:rPr>
        <w:t>.</w:t>
      </w:r>
      <w:r>
        <w:rPr>
          <w:rFonts w:ascii="Times New Roman" w:eastAsia="Times New Roman" w:hAnsi="Times New Roman" w:cs="Times New Roman"/>
          <w:sz w:val="20"/>
          <w:szCs w:val="20"/>
        </w:rPr>
        <w:t xml:space="preserve">7). Τα αποτελέσματα δείχνουν ότι το σύστημα λειτουργεί καλά στις μεσαίες και υψηλές συχνότητες. Στην περιοχή από 315Hz έως 500Hz και στις συχνότητες 1250Hz και 2000Hz, ο </w:t>
      </w:r>
      <w:r w:rsidR="00E201D3">
        <w:rPr>
          <w:rFonts w:ascii="Times New Roman" w:eastAsia="Times New Roman" w:hAnsi="Times New Roman" w:cs="Times New Roman"/>
          <w:sz w:val="20"/>
          <w:szCs w:val="20"/>
        </w:rPr>
        <w:t>φαινομενικός</w:t>
      </w:r>
    </w:p>
    <w:p w14:paraId="776DF8DB" w14:textId="76E0B4A9" w:rsidR="00FB2BEA" w:rsidRDefault="00C00FC3" w:rsidP="00005138">
      <w:pPr>
        <w:spacing w:line="240" w:lineRule="auto"/>
        <w:ind w:firstLine="284"/>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δείκτης μείωσης θορύβου είναι μεγαλύτερος από 15dB(A). Στα 100Hz, ωστόσο, ο </w:t>
      </w:r>
      <w:r w:rsidR="00E201D3">
        <w:rPr>
          <w:rFonts w:ascii="Times New Roman" w:eastAsia="Times New Roman" w:hAnsi="Times New Roman" w:cs="Times New Roman"/>
          <w:sz w:val="20"/>
          <w:szCs w:val="20"/>
        </w:rPr>
        <w:t>φαινομενικός</w:t>
      </w:r>
      <w:r>
        <w:rPr>
          <w:rFonts w:ascii="Times New Roman" w:eastAsia="Times New Roman" w:hAnsi="Times New Roman" w:cs="Times New Roman"/>
          <w:sz w:val="20"/>
          <w:szCs w:val="20"/>
        </w:rPr>
        <w:t xml:space="preserve"> δείκτης μείωσης θορύβου είναι μηδενικός. </w:t>
      </w:r>
    </w:p>
    <w:p w14:paraId="50F0ED5B" w14:textId="4AA8BDAB" w:rsidR="00FB2BEA" w:rsidRDefault="00C00FC3" w:rsidP="00005138">
      <w:pPr>
        <w:spacing w:line="240" w:lineRule="auto"/>
        <w:ind w:firstLine="284"/>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Επιπρόσθετα, παρατηρήθηκε ότι η θεωρητική πρόβλεψη της απώλειας εισαγωγής</w:t>
      </w:r>
      <w:r w:rsidR="00023230">
        <w:rPr>
          <w:rFonts w:ascii="Times New Roman" w:eastAsia="Times New Roman" w:hAnsi="Times New Roman" w:cs="Times New Roman"/>
          <w:sz w:val="20"/>
          <w:szCs w:val="20"/>
        </w:rPr>
        <w:t xml:space="preserve"> </w:t>
      </w:r>
      <w:r>
        <w:rPr>
          <w:rFonts w:ascii="Times New Roman" w:eastAsia="Times New Roman" w:hAnsi="Times New Roman" w:cs="Times New Roman"/>
          <w:sz w:val="20"/>
          <w:szCs w:val="20"/>
        </w:rPr>
        <w:t xml:space="preserve">(insertion loss) του συστήματος περσίδων δεν αντιστοιχεί στις </w:t>
      </w:r>
      <w:r w:rsidRPr="005233DD">
        <w:rPr>
          <w:rFonts w:ascii="Times New Roman" w:eastAsia="Times New Roman" w:hAnsi="Times New Roman" w:cs="Times New Roman"/>
          <w:sz w:val="20"/>
          <w:szCs w:val="20"/>
        </w:rPr>
        <w:t xml:space="preserve">μετρηθείσες </w:t>
      </w:r>
      <w:r>
        <w:rPr>
          <w:rFonts w:ascii="Times New Roman" w:eastAsia="Times New Roman" w:hAnsi="Times New Roman" w:cs="Times New Roman"/>
          <w:sz w:val="20"/>
          <w:szCs w:val="20"/>
        </w:rPr>
        <w:t xml:space="preserve">τιμές του σταθμισμένου φαινομενικού δείκτη  μείωσης θορύβου. Παρατηρήθηκε ότι στα 63Hz, οι δύο τιμές είναι ίδιες: 4dB(A). Από τα 125Hz έως τα 2000Hz, παρατηρήθηκε ότι η διαφορά μεταξύ των τιμών αυξάνεται – ενώ στα 2000Hz, υπάρχει διαφορά 8dB(A).Αυτή η διαφορά ήταν αναμενόμενη, καθώς ο πρακτικός δείκτης ηχομείωσης του συστήματος περσίδων έχει διαφορετικά αποτελέσματα όταν </w:t>
      </w:r>
      <w:r w:rsidR="00E201D3">
        <w:rPr>
          <w:rFonts w:ascii="Times New Roman" w:eastAsia="Times New Roman" w:hAnsi="Times New Roman" w:cs="Times New Roman"/>
          <w:sz w:val="20"/>
          <w:szCs w:val="20"/>
        </w:rPr>
        <w:t>μετράτε</w:t>
      </w:r>
      <w:r>
        <w:rPr>
          <w:rFonts w:ascii="Times New Roman" w:eastAsia="Times New Roman" w:hAnsi="Times New Roman" w:cs="Times New Roman"/>
          <w:sz w:val="20"/>
          <w:szCs w:val="20"/>
        </w:rPr>
        <w:t xml:space="preserve"> επί τόπου, σε σύγκριση με τις θεωρητικές προβλέψεις. Η διαφορά τιμής (θεωρητική-μετρημένη) </w:t>
      </w:r>
      <w:r>
        <w:rPr>
          <w:rFonts w:ascii="Times New Roman" w:eastAsia="Times New Roman" w:hAnsi="Times New Roman" w:cs="Times New Roman"/>
          <w:sz w:val="20"/>
          <w:szCs w:val="20"/>
        </w:rPr>
        <w:lastRenderedPageBreak/>
        <w:t>οφείλεται πιθανότατα στην παράπλευρη μετάδοση και ατελή κατασκευή κατά την εγκατάσταση</w:t>
      </w:r>
      <w:r w:rsidR="00DB5D67">
        <w:rPr>
          <w:rFonts w:ascii="Times New Roman" w:eastAsia="Times New Roman" w:hAnsi="Times New Roman" w:cs="Times New Roman"/>
          <w:sz w:val="20"/>
          <w:szCs w:val="20"/>
        </w:rPr>
        <w:t xml:space="preserve"> </w:t>
      </w:r>
      <w:r>
        <w:rPr>
          <w:rFonts w:ascii="Times New Roman" w:eastAsia="Times New Roman" w:hAnsi="Times New Roman" w:cs="Times New Roman"/>
          <w:sz w:val="20"/>
          <w:szCs w:val="20"/>
        </w:rPr>
        <w:t>[1</w:t>
      </w:r>
      <w:r w:rsidR="003F289E">
        <w:rPr>
          <w:rFonts w:ascii="Times New Roman" w:eastAsia="Times New Roman" w:hAnsi="Times New Roman" w:cs="Times New Roman"/>
          <w:sz w:val="20"/>
          <w:szCs w:val="20"/>
        </w:rPr>
        <w:t>6</w:t>
      </w:r>
      <w:r>
        <w:rPr>
          <w:rFonts w:ascii="Times New Roman" w:eastAsia="Times New Roman" w:hAnsi="Times New Roman" w:cs="Times New Roman"/>
          <w:sz w:val="20"/>
          <w:szCs w:val="20"/>
        </w:rPr>
        <w:t>]. Ένας επιπρόσθετος λόγος ήταν ότι (για υπολογιστικούς σκοπούς) υποτέθηκε ότι ο χρόνος αντήχησης και η ισοδύναμη επιφάνεια ηχοαπορρόφησης στο δωμάτιο υποδοχής ήταν ίσα με αυτά που εφαρμόστηκαν στις περιπτώσεις όπου το στοιχείο του παραθύρου ήταν κλειστό.</w:t>
      </w:r>
    </w:p>
    <w:p w14:paraId="45CEA961" w14:textId="38ECB52F" w:rsidR="00FB2BEA" w:rsidRDefault="005233DD" w:rsidP="00005138">
      <w:pPr>
        <w:spacing w:line="240" w:lineRule="auto"/>
        <w:ind w:firstLine="284"/>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Από τις τρεις περιπτώσεις που έχουν μελετηθεί, οι περσίδες σε συνδυασμό με το στοιχείο του παραθύρου προσφέρουν τα καλύτερα αποτελέσματα του </w:t>
      </w:r>
      <w:r w:rsidR="00A00472">
        <w:rPr>
          <w:rFonts w:ascii="Times New Roman" w:eastAsia="Times New Roman" w:hAnsi="Times New Roman" w:cs="Times New Roman"/>
          <w:sz w:val="20"/>
          <w:szCs w:val="20"/>
        </w:rPr>
        <w:t xml:space="preserve">φαινομενικού </w:t>
      </w:r>
      <w:r>
        <w:rPr>
          <w:rFonts w:ascii="Times New Roman" w:eastAsia="Times New Roman" w:hAnsi="Times New Roman" w:cs="Times New Roman"/>
          <w:sz w:val="20"/>
          <w:szCs w:val="20"/>
        </w:rPr>
        <w:t>δείκτη μείωσης θορύβο</w:t>
      </w:r>
      <w:r w:rsidRPr="005233DD">
        <w:rPr>
          <w:rFonts w:ascii="Times New Roman" w:eastAsia="Times New Roman" w:hAnsi="Times New Roman" w:cs="Times New Roman"/>
          <w:sz w:val="20"/>
          <w:szCs w:val="20"/>
        </w:rPr>
        <w:t xml:space="preserve">υ. </w:t>
      </w:r>
      <w:r>
        <w:rPr>
          <w:rFonts w:ascii="Times New Roman" w:eastAsia="Times New Roman" w:hAnsi="Times New Roman" w:cs="Times New Roman"/>
          <w:sz w:val="20"/>
          <w:szCs w:val="20"/>
        </w:rPr>
        <w:t>Συγκεκριμένα, στις φασματικές περιοχές από 250Hz έως 2000Hz και από 3150Hz έως 5000Hz. Κατά τη σύγκριση των τριών περιπτώσεων, η πτώση της καμπύλης στα 100Hz και 25000Hz θυμίζει την φασματική καμπύλη της ιδανικής μεταβολής του δείκτη μείωσης θορύβου για ένα μόνο διαχωριστικό [1</w:t>
      </w:r>
      <w:r w:rsidR="00AF1213">
        <w:rPr>
          <w:rFonts w:ascii="Times New Roman" w:eastAsia="Times New Roman" w:hAnsi="Times New Roman" w:cs="Times New Roman"/>
          <w:sz w:val="20"/>
          <w:szCs w:val="20"/>
        </w:rPr>
        <w:t>7</w:t>
      </w:r>
      <w:r>
        <w:rPr>
          <w:rFonts w:ascii="Times New Roman" w:eastAsia="Times New Roman" w:hAnsi="Times New Roman" w:cs="Times New Roman"/>
          <w:sz w:val="20"/>
          <w:szCs w:val="20"/>
        </w:rPr>
        <w:t>][1</w:t>
      </w:r>
      <w:r w:rsidR="003A58A9">
        <w:rPr>
          <w:rFonts w:ascii="Times New Roman" w:eastAsia="Times New Roman" w:hAnsi="Times New Roman" w:cs="Times New Roman"/>
          <w:sz w:val="20"/>
          <w:szCs w:val="20"/>
        </w:rPr>
        <w:t>8</w:t>
      </w:r>
      <w:r>
        <w:rPr>
          <w:rFonts w:ascii="Times New Roman" w:eastAsia="Times New Roman" w:hAnsi="Times New Roman" w:cs="Times New Roman"/>
          <w:sz w:val="20"/>
          <w:szCs w:val="20"/>
        </w:rPr>
        <w:t xml:space="preserve">]. </w:t>
      </w:r>
    </w:p>
    <w:p w14:paraId="2444C89B" w14:textId="77777777" w:rsidR="00FB2BEA" w:rsidRDefault="00AF1213" w:rsidP="00005138">
      <w:pPr>
        <w:spacing w:line="240" w:lineRule="auto"/>
        <w:ind w:firstLine="284"/>
        <w:jc w:val="both"/>
        <w:rPr>
          <w:rFonts w:ascii="Times New Roman" w:eastAsia="Times New Roman" w:hAnsi="Times New Roman" w:cs="Times New Roman"/>
          <w:sz w:val="20"/>
          <w:szCs w:val="20"/>
        </w:rPr>
      </w:pPr>
      <w:r w:rsidRPr="00AF1213">
        <w:rPr>
          <w:rFonts w:ascii="Times New Roman" w:eastAsia="Times New Roman" w:hAnsi="Times New Roman" w:cs="Times New Roman"/>
          <w:sz w:val="20"/>
          <w:szCs w:val="20"/>
        </w:rPr>
        <w:t xml:space="preserve">Οι μετρήσεις επιπέδου πίεσης ήχου πραγματοποιήθηκαν (για να εξεταστεί η διαφορά επιπέδου πίεσης ήχου και για τις τρεις περιπτώσεις) χρησιμοποιώντας δύο μικρόφωνα, εντός και εκτός γραφείου, χρησιμοποιώντας τον θόρυβο της κυκλοφορίας ως πηγή θορύβου. </w:t>
      </w:r>
      <w:r>
        <w:rPr>
          <w:rFonts w:ascii="Times New Roman" w:eastAsia="Times New Roman" w:hAnsi="Times New Roman" w:cs="Times New Roman"/>
          <w:sz w:val="20"/>
          <w:szCs w:val="20"/>
        </w:rPr>
        <w:t>Καθώς παρατηρούμε την περίπτωση των στοιχείων του παραθύρου και των περσίδων, η σημαντική διαφορά πίεσης ήχου παρουσιάζεται στα 100Hz και 630Hz, με προσεγγιστική τιμή τα 10dB(A). Στα 80Hz και από 200Hz έως 250Hz, η συγκεκριμένη διαφορά ήταν μηδέν. Στην περίπτωση των ακουστικών περσίδων χωρίς το στοιχείο του παραθύρου, η μεγαλύτερη διαφορά επιπέδου πίεσης ήχου παρατηρείται στις μεσαίες και υψηλές συχνότητες, με την υψηλότερη να είναι στα 500Hz, με αντίστοιχη τιμή 20dB(A).</w:t>
      </w:r>
    </w:p>
    <w:p w14:paraId="7DD09807" w14:textId="57D1C967" w:rsidR="00FB2BEA" w:rsidRDefault="00934373" w:rsidP="00005138">
      <w:pPr>
        <w:spacing w:line="240" w:lineRule="auto"/>
        <w:ind w:firstLine="284"/>
        <w:jc w:val="both"/>
        <w:rPr>
          <w:rFonts w:ascii="Times New Roman" w:eastAsia="Times New Roman" w:hAnsi="Times New Roman" w:cs="Times New Roman"/>
          <w:sz w:val="20"/>
          <w:szCs w:val="20"/>
        </w:rPr>
      </w:pPr>
      <w:r w:rsidRPr="005233DD">
        <w:rPr>
          <w:rFonts w:ascii="Times New Roman" w:eastAsia="Times New Roman" w:hAnsi="Times New Roman" w:cs="Times New Roman"/>
          <w:sz w:val="20"/>
          <w:szCs w:val="20"/>
        </w:rPr>
        <w:t xml:space="preserve">Εν κατακλείδι, </w:t>
      </w:r>
      <w:r w:rsidR="005233DD">
        <w:rPr>
          <w:rFonts w:ascii="Times New Roman" w:eastAsia="Times New Roman" w:hAnsi="Times New Roman" w:cs="Times New Roman"/>
          <w:sz w:val="20"/>
          <w:szCs w:val="20"/>
        </w:rPr>
        <w:t>τ</w:t>
      </w:r>
      <w:r>
        <w:rPr>
          <w:rFonts w:ascii="Times New Roman" w:eastAsia="Times New Roman" w:hAnsi="Times New Roman" w:cs="Times New Roman"/>
          <w:sz w:val="20"/>
          <w:szCs w:val="20"/>
        </w:rPr>
        <w:t xml:space="preserve">α αποτελέσματα της μελέτης δείχνουν τη σημαντική αποδοτικότητα του ακουστικού συστήματος περσίδων στις μεσαίες και υψηλές συχνότητες, για τις περιπτώσεις με και χωρίς το στοιχείο του παραθύρου. </w:t>
      </w:r>
    </w:p>
    <w:p w14:paraId="46654DD0" w14:textId="77777777" w:rsidR="00FB2BEA" w:rsidRDefault="00FB2BEA" w:rsidP="00005138">
      <w:pPr>
        <w:spacing w:line="240" w:lineRule="auto"/>
        <w:ind w:firstLine="284"/>
        <w:jc w:val="both"/>
        <w:rPr>
          <w:rFonts w:ascii="Times New Roman" w:eastAsia="Times New Roman" w:hAnsi="Times New Roman" w:cs="Times New Roman"/>
          <w:sz w:val="20"/>
          <w:szCs w:val="20"/>
        </w:rPr>
      </w:pPr>
    </w:p>
    <w:p w14:paraId="3766F569" w14:textId="77777777" w:rsidR="00FB2BEA" w:rsidRDefault="00FB2BEA" w:rsidP="00005138">
      <w:pPr>
        <w:spacing w:line="240" w:lineRule="auto"/>
        <w:ind w:firstLine="284"/>
        <w:jc w:val="both"/>
        <w:rPr>
          <w:rFonts w:ascii="Times New Roman" w:eastAsia="Times New Roman" w:hAnsi="Times New Roman" w:cs="Times New Roman"/>
          <w:sz w:val="20"/>
          <w:szCs w:val="20"/>
        </w:rPr>
      </w:pPr>
    </w:p>
    <w:p w14:paraId="03E1969D" w14:textId="77777777" w:rsidR="00FB2BEA" w:rsidRDefault="00FB2BEA" w:rsidP="00005138">
      <w:pPr>
        <w:spacing w:line="240" w:lineRule="auto"/>
        <w:ind w:firstLine="284"/>
        <w:jc w:val="both"/>
        <w:rPr>
          <w:rFonts w:ascii="Times New Roman" w:eastAsia="Times New Roman" w:hAnsi="Times New Roman" w:cs="Times New Roman"/>
          <w:sz w:val="20"/>
          <w:szCs w:val="20"/>
        </w:rPr>
      </w:pPr>
    </w:p>
    <w:p w14:paraId="005BB3DF" w14:textId="77777777" w:rsidR="00FB2BEA" w:rsidRDefault="00FB2BEA" w:rsidP="00005138">
      <w:pPr>
        <w:spacing w:line="240" w:lineRule="auto"/>
        <w:ind w:firstLine="284"/>
        <w:jc w:val="both"/>
        <w:rPr>
          <w:rFonts w:ascii="Times New Roman" w:eastAsia="Times New Roman" w:hAnsi="Times New Roman" w:cs="Times New Roman"/>
          <w:sz w:val="20"/>
          <w:szCs w:val="20"/>
        </w:rPr>
      </w:pPr>
    </w:p>
    <w:p w14:paraId="59101347" w14:textId="77777777" w:rsidR="00FB2BEA" w:rsidRDefault="00FB2BEA" w:rsidP="00005138">
      <w:pPr>
        <w:spacing w:line="240" w:lineRule="auto"/>
        <w:ind w:firstLine="284"/>
        <w:jc w:val="both"/>
        <w:rPr>
          <w:rFonts w:ascii="Times New Roman" w:eastAsia="Times New Roman" w:hAnsi="Times New Roman" w:cs="Times New Roman"/>
          <w:sz w:val="20"/>
          <w:szCs w:val="20"/>
        </w:rPr>
      </w:pPr>
    </w:p>
    <w:p w14:paraId="58C07D82" w14:textId="77777777" w:rsidR="00FB2BEA" w:rsidRDefault="00FB2BEA" w:rsidP="00005138">
      <w:pPr>
        <w:spacing w:line="240" w:lineRule="auto"/>
        <w:ind w:firstLine="284"/>
        <w:jc w:val="both"/>
        <w:rPr>
          <w:rFonts w:ascii="Times New Roman" w:eastAsia="Times New Roman" w:hAnsi="Times New Roman" w:cs="Times New Roman"/>
          <w:sz w:val="20"/>
          <w:szCs w:val="20"/>
        </w:rPr>
      </w:pPr>
    </w:p>
    <w:p w14:paraId="6B9BCFF9" w14:textId="77777777" w:rsidR="00FB2BEA" w:rsidRDefault="00FB2BEA" w:rsidP="00005138">
      <w:pPr>
        <w:spacing w:line="240" w:lineRule="auto"/>
        <w:ind w:firstLine="284"/>
        <w:jc w:val="both"/>
        <w:rPr>
          <w:rFonts w:ascii="Times New Roman" w:eastAsia="Times New Roman" w:hAnsi="Times New Roman" w:cs="Times New Roman"/>
          <w:sz w:val="20"/>
          <w:szCs w:val="20"/>
        </w:rPr>
      </w:pPr>
    </w:p>
    <w:p w14:paraId="538664F0" w14:textId="77777777" w:rsidR="00FB2BEA" w:rsidRDefault="00FB2BEA" w:rsidP="00005138">
      <w:pPr>
        <w:spacing w:line="240" w:lineRule="auto"/>
        <w:ind w:firstLine="284"/>
        <w:jc w:val="both"/>
        <w:rPr>
          <w:rFonts w:ascii="Times New Roman" w:eastAsia="Times New Roman" w:hAnsi="Times New Roman" w:cs="Times New Roman"/>
          <w:sz w:val="20"/>
          <w:szCs w:val="20"/>
        </w:rPr>
      </w:pPr>
    </w:p>
    <w:p w14:paraId="65DB312A" w14:textId="77777777" w:rsidR="00FB2BEA" w:rsidRDefault="00FB2BEA" w:rsidP="00005138">
      <w:pPr>
        <w:spacing w:line="240" w:lineRule="auto"/>
        <w:ind w:firstLine="284"/>
        <w:jc w:val="both"/>
        <w:rPr>
          <w:rFonts w:ascii="Times New Roman" w:eastAsia="Times New Roman" w:hAnsi="Times New Roman" w:cs="Times New Roman"/>
          <w:sz w:val="20"/>
          <w:szCs w:val="20"/>
        </w:rPr>
      </w:pPr>
    </w:p>
    <w:p w14:paraId="24F9FA44" w14:textId="77777777" w:rsidR="00FB2BEA" w:rsidRDefault="00FB2BEA" w:rsidP="00005138">
      <w:pPr>
        <w:spacing w:line="240" w:lineRule="auto"/>
        <w:ind w:firstLine="284"/>
        <w:jc w:val="both"/>
        <w:rPr>
          <w:rFonts w:ascii="Times New Roman" w:eastAsia="Times New Roman" w:hAnsi="Times New Roman" w:cs="Times New Roman"/>
          <w:sz w:val="20"/>
          <w:szCs w:val="20"/>
        </w:rPr>
      </w:pPr>
    </w:p>
    <w:p w14:paraId="5577DF9E" w14:textId="77777777" w:rsidR="00C00FC3" w:rsidRDefault="00C00FC3" w:rsidP="00C00FC3">
      <w:pPr>
        <w:pBdr>
          <w:top w:val="nil"/>
          <w:left w:val="nil"/>
          <w:bottom w:val="nil"/>
          <w:right w:val="nil"/>
          <w:between w:val="nil"/>
        </w:pBdr>
        <w:spacing w:line="240" w:lineRule="auto"/>
        <w:ind w:firstLine="0"/>
        <w:jc w:val="both"/>
        <w:rPr>
          <w:rFonts w:ascii="Times New Roman" w:eastAsia="Times New Roman" w:hAnsi="Times New Roman" w:cs="Times New Roman"/>
          <w:sz w:val="20"/>
          <w:szCs w:val="20"/>
        </w:rPr>
      </w:pPr>
    </w:p>
    <w:p w14:paraId="5AE6B767" w14:textId="14DBF5F8" w:rsidR="00FB2BEA" w:rsidRPr="00C00FC3" w:rsidRDefault="00C00FC3" w:rsidP="00C00FC3">
      <w:pPr>
        <w:pStyle w:val="ListParagraph"/>
        <w:numPr>
          <w:ilvl w:val="0"/>
          <w:numId w:val="9"/>
        </w:numPr>
        <w:pBdr>
          <w:top w:val="nil"/>
          <w:left w:val="nil"/>
          <w:bottom w:val="nil"/>
          <w:right w:val="nil"/>
          <w:between w:val="nil"/>
        </w:pBdr>
        <w:spacing w:line="240" w:lineRule="auto"/>
        <w:jc w:val="both"/>
        <w:rPr>
          <w:rFonts w:ascii="Times New Roman" w:eastAsia="Times New Roman" w:hAnsi="Times New Roman" w:cs="Times New Roman"/>
          <w:b/>
          <w:color w:val="000000"/>
        </w:rPr>
      </w:pPr>
      <w:r w:rsidRPr="00C00FC3">
        <w:rPr>
          <w:rFonts w:ascii="Times New Roman" w:eastAsia="Times New Roman" w:hAnsi="Times New Roman" w:cs="Times New Roman"/>
          <w:b/>
          <w:color w:val="000000"/>
        </w:rPr>
        <w:t>Βιβλιογραφία</w:t>
      </w:r>
    </w:p>
    <w:p w14:paraId="6016CEE5" w14:textId="77777777" w:rsidR="00FB2BEA" w:rsidRDefault="00FB2BEA" w:rsidP="00005138">
      <w:pPr>
        <w:spacing w:after="0" w:line="240" w:lineRule="auto"/>
        <w:ind w:left="357" w:firstLine="284"/>
        <w:jc w:val="both"/>
        <w:rPr>
          <w:rFonts w:ascii="Times New Roman" w:eastAsia="Times New Roman" w:hAnsi="Times New Roman" w:cs="Times New Roman"/>
          <w:sz w:val="20"/>
          <w:szCs w:val="20"/>
        </w:rPr>
      </w:pPr>
    </w:p>
    <w:p w14:paraId="660C1748" w14:textId="77777777" w:rsidR="00FB2BEA" w:rsidRPr="00F23667" w:rsidRDefault="00C00FC3" w:rsidP="00C00FC3">
      <w:pPr>
        <w:spacing w:after="0" w:line="240" w:lineRule="auto"/>
        <w:ind w:left="357" w:firstLine="0"/>
        <w:jc w:val="both"/>
        <w:rPr>
          <w:rFonts w:ascii="Times New Roman" w:eastAsia="Times New Roman" w:hAnsi="Times New Roman" w:cs="Times New Roman"/>
          <w:sz w:val="20"/>
          <w:szCs w:val="20"/>
          <w:lang w:val="en-US"/>
        </w:rPr>
      </w:pPr>
      <w:r w:rsidRPr="00F23667">
        <w:rPr>
          <w:rFonts w:ascii="Times New Roman" w:eastAsia="Times New Roman" w:hAnsi="Times New Roman" w:cs="Times New Roman"/>
          <w:sz w:val="20"/>
          <w:szCs w:val="20"/>
          <w:lang w:val="en-US"/>
        </w:rPr>
        <w:t>[1]</w:t>
      </w:r>
      <w:r w:rsidRPr="00F23667">
        <w:rPr>
          <w:rFonts w:ascii="Times New Roman" w:eastAsia="Times New Roman" w:hAnsi="Times New Roman" w:cs="Times New Roman"/>
          <w:sz w:val="20"/>
          <w:szCs w:val="20"/>
          <w:lang w:val="en-US"/>
        </w:rPr>
        <w:tab/>
        <w:t>R. Paradis, “Acoustic Comfort | WBDG - Whole Building Design Guide,” 2022. https://www.wbdg.org/resources/acoustic-comfort (accessed Oct. 02, 2023).</w:t>
      </w:r>
    </w:p>
    <w:p w14:paraId="78E61B2A" w14:textId="77777777" w:rsidR="00FB2BEA" w:rsidRPr="00F23667" w:rsidRDefault="00FB2BEA" w:rsidP="00C00FC3">
      <w:pPr>
        <w:spacing w:after="0" w:line="240" w:lineRule="auto"/>
        <w:ind w:left="357" w:firstLine="0"/>
        <w:jc w:val="both"/>
        <w:rPr>
          <w:rFonts w:ascii="Times New Roman" w:eastAsia="Times New Roman" w:hAnsi="Times New Roman" w:cs="Times New Roman"/>
          <w:sz w:val="20"/>
          <w:szCs w:val="20"/>
          <w:lang w:val="en-US"/>
        </w:rPr>
      </w:pPr>
    </w:p>
    <w:p w14:paraId="2EAD1DAF" w14:textId="77777777" w:rsidR="00FB2BEA" w:rsidRPr="00F23667" w:rsidRDefault="00C00FC3" w:rsidP="00C00FC3">
      <w:pPr>
        <w:spacing w:after="0" w:line="240" w:lineRule="auto"/>
        <w:ind w:left="357" w:firstLine="0"/>
        <w:jc w:val="both"/>
        <w:rPr>
          <w:rFonts w:ascii="Times New Roman" w:eastAsia="Times New Roman" w:hAnsi="Times New Roman" w:cs="Times New Roman"/>
          <w:sz w:val="20"/>
          <w:szCs w:val="20"/>
          <w:lang w:val="en-US"/>
        </w:rPr>
      </w:pPr>
      <w:r w:rsidRPr="00F23667">
        <w:rPr>
          <w:rFonts w:ascii="Times New Roman" w:eastAsia="Times New Roman" w:hAnsi="Times New Roman" w:cs="Times New Roman"/>
          <w:sz w:val="20"/>
          <w:szCs w:val="20"/>
          <w:lang w:val="en-US"/>
        </w:rPr>
        <w:t>[2]</w:t>
      </w:r>
      <w:r w:rsidRPr="00F23667">
        <w:rPr>
          <w:rFonts w:ascii="Times New Roman" w:eastAsia="Times New Roman" w:hAnsi="Times New Roman" w:cs="Times New Roman"/>
          <w:sz w:val="20"/>
          <w:szCs w:val="20"/>
          <w:lang w:val="en-US"/>
        </w:rPr>
        <w:tab/>
        <w:t xml:space="preserve">D. </w:t>
      </w:r>
      <w:proofErr w:type="spellStart"/>
      <w:r w:rsidRPr="00F23667">
        <w:rPr>
          <w:rFonts w:ascii="Times New Roman" w:eastAsia="Times New Roman" w:hAnsi="Times New Roman" w:cs="Times New Roman"/>
          <w:sz w:val="20"/>
          <w:szCs w:val="20"/>
          <w:lang w:val="en-US"/>
        </w:rPr>
        <w:t>Ouis</w:t>
      </w:r>
      <w:proofErr w:type="spellEnd"/>
      <w:r w:rsidRPr="00F23667">
        <w:rPr>
          <w:rFonts w:ascii="Times New Roman" w:eastAsia="Times New Roman" w:hAnsi="Times New Roman" w:cs="Times New Roman"/>
          <w:sz w:val="20"/>
          <w:szCs w:val="20"/>
          <w:lang w:val="en-US"/>
        </w:rPr>
        <w:t xml:space="preserve">, “Annoyance from road traffic noise: A review,” </w:t>
      </w:r>
      <w:r w:rsidRPr="00F23667">
        <w:rPr>
          <w:rFonts w:ascii="Times New Roman" w:eastAsia="Times New Roman" w:hAnsi="Times New Roman" w:cs="Times New Roman"/>
          <w:i/>
          <w:sz w:val="20"/>
          <w:szCs w:val="20"/>
          <w:lang w:val="en-US"/>
        </w:rPr>
        <w:t>J Environ Psychol</w:t>
      </w:r>
      <w:r w:rsidRPr="00F23667">
        <w:rPr>
          <w:rFonts w:ascii="Times New Roman" w:eastAsia="Times New Roman" w:hAnsi="Times New Roman" w:cs="Times New Roman"/>
          <w:sz w:val="20"/>
          <w:szCs w:val="20"/>
          <w:lang w:val="en-US"/>
        </w:rPr>
        <w:t xml:space="preserve">, vol. 21, no. 1, pp. 101–120, 2001, </w:t>
      </w:r>
      <w:proofErr w:type="spellStart"/>
      <w:r w:rsidRPr="00F23667">
        <w:rPr>
          <w:rFonts w:ascii="Times New Roman" w:eastAsia="Times New Roman" w:hAnsi="Times New Roman" w:cs="Times New Roman"/>
          <w:sz w:val="20"/>
          <w:szCs w:val="20"/>
          <w:lang w:val="en-US"/>
        </w:rPr>
        <w:t>doi</w:t>
      </w:r>
      <w:proofErr w:type="spellEnd"/>
      <w:r w:rsidRPr="00F23667">
        <w:rPr>
          <w:rFonts w:ascii="Times New Roman" w:eastAsia="Times New Roman" w:hAnsi="Times New Roman" w:cs="Times New Roman"/>
          <w:sz w:val="20"/>
          <w:szCs w:val="20"/>
          <w:lang w:val="en-US"/>
        </w:rPr>
        <w:t>: 10.1006/jevp.2000.0187.</w:t>
      </w:r>
    </w:p>
    <w:p w14:paraId="42588D21" w14:textId="77777777" w:rsidR="00FB2BEA" w:rsidRPr="00F23667" w:rsidRDefault="00FB2BEA" w:rsidP="00C00FC3">
      <w:pPr>
        <w:spacing w:after="0" w:line="240" w:lineRule="auto"/>
        <w:ind w:left="357" w:firstLine="0"/>
        <w:jc w:val="both"/>
        <w:rPr>
          <w:rFonts w:ascii="Times New Roman" w:eastAsia="Times New Roman" w:hAnsi="Times New Roman" w:cs="Times New Roman"/>
          <w:sz w:val="20"/>
          <w:szCs w:val="20"/>
          <w:lang w:val="en-US"/>
        </w:rPr>
      </w:pPr>
    </w:p>
    <w:p w14:paraId="5A2AFA90" w14:textId="77777777" w:rsidR="00FB2BEA" w:rsidRPr="00F23667" w:rsidRDefault="00C00FC3" w:rsidP="00C00FC3">
      <w:pPr>
        <w:spacing w:after="0" w:line="240" w:lineRule="auto"/>
        <w:ind w:left="357" w:firstLine="0"/>
        <w:jc w:val="both"/>
        <w:rPr>
          <w:rFonts w:ascii="Times New Roman" w:eastAsia="Times New Roman" w:hAnsi="Times New Roman" w:cs="Times New Roman"/>
          <w:sz w:val="20"/>
          <w:szCs w:val="20"/>
          <w:lang w:val="en-US"/>
        </w:rPr>
      </w:pPr>
      <w:r w:rsidRPr="00F23667">
        <w:rPr>
          <w:rFonts w:ascii="Times New Roman" w:eastAsia="Times New Roman" w:hAnsi="Times New Roman" w:cs="Times New Roman"/>
          <w:sz w:val="20"/>
          <w:szCs w:val="20"/>
          <w:lang w:val="en-US"/>
        </w:rPr>
        <w:t>[3]</w:t>
      </w:r>
      <w:r w:rsidRPr="00F23667">
        <w:rPr>
          <w:rFonts w:ascii="Times New Roman" w:eastAsia="Times New Roman" w:hAnsi="Times New Roman" w:cs="Times New Roman"/>
          <w:sz w:val="20"/>
          <w:szCs w:val="20"/>
          <w:lang w:val="en-US"/>
        </w:rPr>
        <w:tab/>
        <w:t>J. Goins, C. Chun, H. Zhang, and Y. Yom, “User perspectives on outdoor noise in open-plan offices with operable windows,” 2012, [Online]. Available: http://escholarship.org/uc/item/2z68w7nr</w:t>
      </w:r>
    </w:p>
    <w:p w14:paraId="3DDB3C68" w14:textId="77777777" w:rsidR="00FB2BEA" w:rsidRPr="00F23667" w:rsidRDefault="00FB2BEA" w:rsidP="00C00FC3">
      <w:pPr>
        <w:spacing w:after="0" w:line="240" w:lineRule="auto"/>
        <w:ind w:left="357" w:firstLine="0"/>
        <w:jc w:val="both"/>
        <w:rPr>
          <w:rFonts w:ascii="Times New Roman" w:eastAsia="Times New Roman" w:hAnsi="Times New Roman" w:cs="Times New Roman"/>
          <w:sz w:val="20"/>
          <w:szCs w:val="20"/>
          <w:lang w:val="en-US"/>
        </w:rPr>
      </w:pPr>
    </w:p>
    <w:p w14:paraId="1EA9304F" w14:textId="77777777" w:rsidR="00FB2BEA" w:rsidRPr="00F23667" w:rsidRDefault="00C00FC3" w:rsidP="00C00FC3">
      <w:pPr>
        <w:spacing w:after="0" w:line="240" w:lineRule="auto"/>
        <w:ind w:left="357" w:firstLine="0"/>
        <w:jc w:val="both"/>
        <w:rPr>
          <w:rFonts w:ascii="Times New Roman" w:eastAsia="Times New Roman" w:hAnsi="Times New Roman" w:cs="Times New Roman"/>
          <w:sz w:val="20"/>
          <w:szCs w:val="20"/>
          <w:lang w:val="en-US"/>
        </w:rPr>
      </w:pPr>
      <w:r w:rsidRPr="00F23667">
        <w:rPr>
          <w:rFonts w:ascii="Times New Roman" w:eastAsia="Times New Roman" w:hAnsi="Times New Roman" w:cs="Times New Roman"/>
          <w:sz w:val="20"/>
          <w:szCs w:val="20"/>
          <w:lang w:val="en-US"/>
        </w:rPr>
        <w:t>[4]</w:t>
      </w:r>
      <w:r w:rsidRPr="00F23667">
        <w:rPr>
          <w:rFonts w:ascii="Times New Roman" w:eastAsia="Times New Roman" w:hAnsi="Times New Roman" w:cs="Times New Roman"/>
          <w:sz w:val="20"/>
          <w:szCs w:val="20"/>
          <w:lang w:val="en-US"/>
        </w:rPr>
        <w:tab/>
        <w:t xml:space="preserve">O. Seppänen, W. J. Fisk, and Q. H. Lei, “Effect of temperature </w:t>
      </w:r>
      <w:proofErr w:type="gramStart"/>
      <w:r w:rsidRPr="00F23667">
        <w:rPr>
          <w:rFonts w:ascii="Times New Roman" w:eastAsia="Times New Roman" w:hAnsi="Times New Roman" w:cs="Times New Roman"/>
          <w:sz w:val="20"/>
          <w:szCs w:val="20"/>
          <w:lang w:val="en-US"/>
        </w:rPr>
        <w:t>on  task</w:t>
      </w:r>
      <w:proofErr w:type="gramEnd"/>
      <w:r w:rsidRPr="00F23667">
        <w:rPr>
          <w:rFonts w:ascii="Times New Roman" w:eastAsia="Times New Roman" w:hAnsi="Times New Roman" w:cs="Times New Roman"/>
          <w:sz w:val="20"/>
          <w:szCs w:val="20"/>
          <w:lang w:val="en-US"/>
        </w:rPr>
        <w:t xml:space="preserve"> performance  in office environment,” 2006.</w:t>
      </w:r>
    </w:p>
    <w:p w14:paraId="5BAF07F6" w14:textId="77777777" w:rsidR="00FB2BEA" w:rsidRPr="00F23667" w:rsidRDefault="00FB2BEA" w:rsidP="00C00FC3">
      <w:pPr>
        <w:spacing w:after="0" w:line="240" w:lineRule="auto"/>
        <w:ind w:left="357" w:firstLine="0"/>
        <w:jc w:val="both"/>
        <w:rPr>
          <w:rFonts w:ascii="Times New Roman" w:eastAsia="Times New Roman" w:hAnsi="Times New Roman" w:cs="Times New Roman"/>
          <w:sz w:val="20"/>
          <w:szCs w:val="20"/>
          <w:lang w:val="en-US"/>
        </w:rPr>
      </w:pPr>
    </w:p>
    <w:p w14:paraId="64D14A39" w14:textId="77777777" w:rsidR="00FB2BEA" w:rsidRDefault="00C00FC3" w:rsidP="00C00FC3">
      <w:pPr>
        <w:spacing w:after="0" w:line="240" w:lineRule="auto"/>
        <w:ind w:left="357" w:firstLine="0"/>
        <w:jc w:val="both"/>
        <w:rPr>
          <w:rFonts w:ascii="Times New Roman" w:eastAsia="Times New Roman" w:hAnsi="Times New Roman" w:cs="Times New Roman"/>
          <w:sz w:val="20"/>
          <w:szCs w:val="20"/>
          <w:lang w:val="en-US"/>
        </w:rPr>
      </w:pPr>
      <w:r w:rsidRPr="00F23667">
        <w:rPr>
          <w:rFonts w:ascii="Times New Roman" w:eastAsia="Times New Roman" w:hAnsi="Times New Roman" w:cs="Times New Roman"/>
          <w:sz w:val="20"/>
          <w:szCs w:val="20"/>
          <w:lang w:val="en-US"/>
        </w:rPr>
        <w:t>[5]</w:t>
      </w:r>
      <w:r w:rsidRPr="00F23667">
        <w:rPr>
          <w:rFonts w:ascii="Times New Roman" w:eastAsia="Times New Roman" w:hAnsi="Times New Roman" w:cs="Times New Roman"/>
          <w:sz w:val="20"/>
          <w:szCs w:val="20"/>
          <w:lang w:val="en-US"/>
        </w:rPr>
        <w:tab/>
        <w:t xml:space="preserve">S. K. Tang, “A review on natural ventilation-enabling façade noise control devices for congested high-rise cities,” </w:t>
      </w:r>
      <w:r w:rsidRPr="00F23667">
        <w:rPr>
          <w:rFonts w:ascii="Times New Roman" w:eastAsia="Times New Roman" w:hAnsi="Times New Roman" w:cs="Times New Roman"/>
          <w:i/>
          <w:sz w:val="20"/>
          <w:szCs w:val="20"/>
          <w:lang w:val="en-US"/>
        </w:rPr>
        <w:t>Applied Sciences (Switzerland)</w:t>
      </w:r>
      <w:r w:rsidRPr="00F23667">
        <w:rPr>
          <w:rFonts w:ascii="Times New Roman" w:eastAsia="Times New Roman" w:hAnsi="Times New Roman" w:cs="Times New Roman"/>
          <w:sz w:val="20"/>
          <w:szCs w:val="20"/>
          <w:lang w:val="en-US"/>
        </w:rPr>
        <w:t xml:space="preserve">, vol. 7, no. 2. MDPI AG, 2017. </w:t>
      </w:r>
      <w:proofErr w:type="spellStart"/>
      <w:r w:rsidRPr="00F23667">
        <w:rPr>
          <w:rFonts w:ascii="Times New Roman" w:eastAsia="Times New Roman" w:hAnsi="Times New Roman" w:cs="Times New Roman"/>
          <w:sz w:val="20"/>
          <w:szCs w:val="20"/>
          <w:lang w:val="en-US"/>
        </w:rPr>
        <w:t>doi</w:t>
      </w:r>
      <w:proofErr w:type="spellEnd"/>
      <w:r w:rsidRPr="00F23667">
        <w:rPr>
          <w:rFonts w:ascii="Times New Roman" w:eastAsia="Times New Roman" w:hAnsi="Times New Roman" w:cs="Times New Roman"/>
          <w:sz w:val="20"/>
          <w:szCs w:val="20"/>
          <w:lang w:val="en-US"/>
        </w:rPr>
        <w:t>: 10.3390/app7020175.</w:t>
      </w:r>
    </w:p>
    <w:p w14:paraId="4C194F16" w14:textId="77777777" w:rsidR="00FB2BEA" w:rsidRPr="00F23667" w:rsidRDefault="00FB2BEA" w:rsidP="00C00FC3">
      <w:pPr>
        <w:spacing w:after="0" w:line="240" w:lineRule="auto"/>
        <w:ind w:firstLine="0"/>
        <w:jc w:val="both"/>
        <w:rPr>
          <w:rFonts w:ascii="Times New Roman" w:eastAsia="Times New Roman" w:hAnsi="Times New Roman" w:cs="Times New Roman"/>
          <w:sz w:val="20"/>
          <w:szCs w:val="20"/>
          <w:lang w:val="en-US"/>
        </w:rPr>
      </w:pPr>
    </w:p>
    <w:p w14:paraId="01FBEBCB" w14:textId="77777777" w:rsidR="00FB2BEA" w:rsidRPr="00F23667" w:rsidRDefault="00C00FC3" w:rsidP="00C00FC3">
      <w:pPr>
        <w:spacing w:after="0" w:line="240" w:lineRule="auto"/>
        <w:ind w:left="357" w:firstLine="0"/>
        <w:jc w:val="both"/>
        <w:rPr>
          <w:rFonts w:ascii="Times New Roman" w:eastAsia="Times New Roman" w:hAnsi="Times New Roman" w:cs="Times New Roman"/>
          <w:sz w:val="20"/>
          <w:szCs w:val="20"/>
          <w:lang w:val="en-US"/>
        </w:rPr>
      </w:pPr>
      <w:r w:rsidRPr="00F23667">
        <w:rPr>
          <w:rFonts w:ascii="Times New Roman" w:eastAsia="Times New Roman" w:hAnsi="Times New Roman" w:cs="Times New Roman"/>
          <w:sz w:val="20"/>
          <w:szCs w:val="20"/>
          <w:lang w:val="en-US"/>
        </w:rPr>
        <w:t>[6]</w:t>
      </w:r>
      <w:r w:rsidRPr="00F23667">
        <w:rPr>
          <w:rFonts w:ascii="Times New Roman" w:eastAsia="Times New Roman" w:hAnsi="Times New Roman" w:cs="Times New Roman"/>
          <w:sz w:val="20"/>
          <w:szCs w:val="20"/>
          <w:lang w:val="en-US"/>
        </w:rPr>
        <w:tab/>
        <w:t xml:space="preserve">C. Díaz, A. Díaz, and M. A. </w:t>
      </w:r>
      <w:proofErr w:type="spellStart"/>
      <w:r w:rsidRPr="00F23667">
        <w:rPr>
          <w:rFonts w:ascii="Times New Roman" w:eastAsia="Times New Roman" w:hAnsi="Times New Roman" w:cs="Times New Roman"/>
          <w:sz w:val="20"/>
          <w:szCs w:val="20"/>
          <w:lang w:val="en-US"/>
        </w:rPr>
        <w:t>Navacerrada</w:t>
      </w:r>
      <w:proofErr w:type="spellEnd"/>
      <w:r w:rsidRPr="00F23667">
        <w:rPr>
          <w:rFonts w:ascii="Times New Roman" w:eastAsia="Times New Roman" w:hAnsi="Times New Roman" w:cs="Times New Roman"/>
          <w:sz w:val="20"/>
          <w:szCs w:val="20"/>
          <w:lang w:val="en-US"/>
        </w:rPr>
        <w:t xml:space="preserve">, “An experimental study on the effect of rolling shutters on the field measurements of airborne sound insulation of façades,” </w:t>
      </w:r>
      <w:r w:rsidRPr="00F23667">
        <w:rPr>
          <w:rFonts w:ascii="Times New Roman" w:eastAsia="Times New Roman" w:hAnsi="Times New Roman" w:cs="Times New Roman"/>
          <w:i/>
          <w:sz w:val="20"/>
          <w:szCs w:val="20"/>
          <w:lang w:val="en-US"/>
        </w:rPr>
        <w:t>Applied Acoustics</w:t>
      </w:r>
      <w:r w:rsidRPr="00F23667">
        <w:rPr>
          <w:rFonts w:ascii="Times New Roman" w:eastAsia="Times New Roman" w:hAnsi="Times New Roman" w:cs="Times New Roman"/>
          <w:sz w:val="20"/>
          <w:szCs w:val="20"/>
          <w:lang w:val="en-US"/>
        </w:rPr>
        <w:t xml:space="preserve">, vol. 74, no. 1, pp. 134–140, Jan. 2013, </w:t>
      </w:r>
      <w:proofErr w:type="spellStart"/>
      <w:r w:rsidRPr="00F23667">
        <w:rPr>
          <w:rFonts w:ascii="Times New Roman" w:eastAsia="Times New Roman" w:hAnsi="Times New Roman" w:cs="Times New Roman"/>
          <w:sz w:val="20"/>
          <w:szCs w:val="20"/>
          <w:lang w:val="en-US"/>
        </w:rPr>
        <w:t>doi</w:t>
      </w:r>
      <w:proofErr w:type="spellEnd"/>
      <w:r w:rsidRPr="00F23667">
        <w:rPr>
          <w:rFonts w:ascii="Times New Roman" w:eastAsia="Times New Roman" w:hAnsi="Times New Roman" w:cs="Times New Roman"/>
          <w:sz w:val="20"/>
          <w:szCs w:val="20"/>
          <w:lang w:val="en-US"/>
        </w:rPr>
        <w:t>: 10.1016/j.apacoust.2012.07.001.</w:t>
      </w:r>
    </w:p>
    <w:p w14:paraId="38917455" w14:textId="77777777" w:rsidR="00FB2BEA" w:rsidRPr="00F23667" w:rsidRDefault="00FB2BEA" w:rsidP="00C00FC3">
      <w:pPr>
        <w:spacing w:after="0" w:line="240" w:lineRule="auto"/>
        <w:ind w:left="357" w:firstLine="0"/>
        <w:jc w:val="both"/>
        <w:rPr>
          <w:rFonts w:ascii="Times New Roman" w:eastAsia="Times New Roman" w:hAnsi="Times New Roman" w:cs="Times New Roman"/>
          <w:sz w:val="20"/>
          <w:szCs w:val="20"/>
          <w:lang w:val="en-US"/>
        </w:rPr>
      </w:pPr>
    </w:p>
    <w:p w14:paraId="3F28B374" w14:textId="77777777" w:rsidR="00FB2BEA" w:rsidRPr="00F23667" w:rsidRDefault="00C00FC3" w:rsidP="00C00FC3">
      <w:pPr>
        <w:spacing w:after="0" w:line="240" w:lineRule="auto"/>
        <w:ind w:left="357" w:firstLine="0"/>
        <w:jc w:val="both"/>
        <w:rPr>
          <w:rFonts w:ascii="Times New Roman" w:eastAsia="Times New Roman" w:hAnsi="Times New Roman" w:cs="Times New Roman"/>
          <w:sz w:val="20"/>
          <w:szCs w:val="20"/>
          <w:lang w:val="en-US"/>
        </w:rPr>
      </w:pPr>
      <w:r w:rsidRPr="00F23667">
        <w:rPr>
          <w:rFonts w:ascii="Times New Roman" w:eastAsia="Times New Roman" w:hAnsi="Times New Roman" w:cs="Times New Roman"/>
          <w:sz w:val="20"/>
          <w:szCs w:val="20"/>
          <w:lang w:val="en-US"/>
        </w:rPr>
        <w:t>[7]</w:t>
      </w:r>
      <w:r w:rsidRPr="00F23667">
        <w:rPr>
          <w:rFonts w:ascii="Times New Roman" w:eastAsia="Times New Roman" w:hAnsi="Times New Roman" w:cs="Times New Roman"/>
          <w:sz w:val="20"/>
          <w:szCs w:val="20"/>
          <w:lang w:val="en-US"/>
        </w:rPr>
        <w:tab/>
        <w:t>R. Otani, T. Asakura, and S. Sakamoto, “Numerical analysis and experiment on noise shielding effects of eaves/louvers attached on building facade,” 2009.</w:t>
      </w:r>
    </w:p>
    <w:p w14:paraId="17793A11" w14:textId="77777777" w:rsidR="00FB2BEA" w:rsidRPr="00F23667" w:rsidRDefault="00FB2BEA" w:rsidP="00C00FC3">
      <w:pPr>
        <w:spacing w:after="0" w:line="240" w:lineRule="auto"/>
        <w:ind w:left="357" w:firstLine="0"/>
        <w:jc w:val="both"/>
        <w:rPr>
          <w:rFonts w:ascii="Times New Roman" w:eastAsia="Times New Roman" w:hAnsi="Times New Roman" w:cs="Times New Roman"/>
          <w:sz w:val="20"/>
          <w:szCs w:val="20"/>
          <w:lang w:val="en-US"/>
        </w:rPr>
      </w:pPr>
    </w:p>
    <w:p w14:paraId="20B5583F" w14:textId="77777777" w:rsidR="00FB2BEA" w:rsidRDefault="00C00FC3" w:rsidP="00C00FC3">
      <w:pPr>
        <w:spacing w:after="0" w:line="240" w:lineRule="auto"/>
        <w:ind w:left="357" w:firstLine="0"/>
        <w:jc w:val="both"/>
        <w:rPr>
          <w:rFonts w:ascii="Times New Roman" w:eastAsia="Times New Roman" w:hAnsi="Times New Roman" w:cs="Times New Roman"/>
          <w:sz w:val="20"/>
          <w:szCs w:val="20"/>
          <w:lang w:val="en-US"/>
        </w:rPr>
      </w:pPr>
      <w:r w:rsidRPr="00F23667">
        <w:rPr>
          <w:rFonts w:ascii="Times New Roman" w:eastAsia="Times New Roman" w:hAnsi="Times New Roman" w:cs="Times New Roman"/>
          <w:sz w:val="20"/>
          <w:szCs w:val="20"/>
          <w:lang w:val="en-US"/>
        </w:rPr>
        <w:t>[8]</w:t>
      </w:r>
      <w:r w:rsidRPr="00F23667">
        <w:rPr>
          <w:rFonts w:ascii="Times New Roman" w:eastAsia="Times New Roman" w:hAnsi="Times New Roman" w:cs="Times New Roman"/>
          <w:sz w:val="20"/>
          <w:szCs w:val="20"/>
          <w:lang w:val="en-US"/>
        </w:rPr>
        <w:tab/>
        <w:t>S. Secchi, “</w:t>
      </w:r>
      <w:proofErr w:type="spellStart"/>
      <w:r w:rsidRPr="00F23667">
        <w:rPr>
          <w:rFonts w:ascii="Times New Roman" w:eastAsia="Times New Roman" w:hAnsi="Times New Roman" w:cs="Times New Roman"/>
          <w:sz w:val="20"/>
          <w:szCs w:val="20"/>
          <w:lang w:val="en-US"/>
        </w:rPr>
        <w:t>Nuove</w:t>
      </w:r>
      <w:proofErr w:type="spellEnd"/>
      <w:r w:rsidRPr="00F23667">
        <w:rPr>
          <w:rFonts w:ascii="Times New Roman" w:eastAsia="Times New Roman" w:hAnsi="Times New Roman" w:cs="Times New Roman"/>
          <w:sz w:val="20"/>
          <w:szCs w:val="20"/>
          <w:lang w:val="en-US"/>
        </w:rPr>
        <w:t xml:space="preserve"> </w:t>
      </w:r>
      <w:proofErr w:type="spellStart"/>
      <w:r w:rsidRPr="00F23667">
        <w:rPr>
          <w:rFonts w:ascii="Times New Roman" w:eastAsia="Times New Roman" w:hAnsi="Times New Roman" w:cs="Times New Roman"/>
          <w:sz w:val="20"/>
          <w:szCs w:val="20"/>
          <w:lang w:val="en-US"/>
        </w:rPr>
        <w:t>applicazioni</w:t>
      </w:r>
      <w:proofErr w:type="spellEnd"/>
      <w:r w:rsidRPr="00F23667">
        <w:rPr>
          <w:rFonts w:ascii="Times New Roman" w:eastAsia="Times New Roman" w:hAnsi="Times New Roman" w:cs="Times New Roman"/>
          <w:sz w:val="20"/>
          <w:szCs w:val="20"/>
          <w:lang w:val="en-US"/>
        </w:rPr>
        <w:t xml:space="preserve"> di </w:t>
      </w:r>
      <w:proofErr w:type="spellStart"/>
      <w:r w:rsidRPr="00F23667">
        <w:rPr>
          <w:rFonts w:ascii="Times New Roman" w:eastAsia="Times New Roman" w:hAnsi="Times New Roman" w:cs="Times New Roman"/>
          <w:sz w:val="20"/>
          <w:szCs w:val="20"/>
          <w:lang w:val="en-US"/>
        </w:rPr>
        <w:t>elementi</w:t>
      </w:r>
      <w:proofErr w:type="spellEnd"/>
      <w:r w:rsidRPr="00F23667">
        <w:rPr>
          <w:rFonts w:ascii="Times New Roman" w:eastAsia="Times New Roman" w:hAnsi="Times New Roman" w:cs="Times New Roman"/>
          <w:sz w:val="20"/>
          <w:szCs w:val="20"/>
          <w:lang w:val="en-US"/>
        </w:rPr>
        <w:t xml:space="preserve"> in </w:t>
      </w:r>
      <w:proofErr w:type="spellStart"/>
      <w:r w:rsidRPr="00F23667">
        <w:rPr>
          <w:rFonts w:ascii="Times New Roman" w:eastAsia="Times New Roman" w:hAnsi="Times New Roman" w:cs="Times New Roman"/>
          <w:sz w:val="20"/>
          <w:szCs w:val="20"/>
          <w:lang w:val="en-US"/>
        </w:rPr>
        <w:t>laterizio</w:t>
      </w:r>
      <w:proofErr w:type="spellEnd"/>
      <w:r w:rsidRPr="00F23667">
        <w:rPr>
          <w:rFonts w:ascii="Times New Roman" w:eastAsia="Times New Roman" w:hAnsi="Times New Roman" w:cs="Times New Roman"/>
          <w:sz w:val="20"/>
          <w:szCs w:val="20"/>
          <w:lang w:val="en-US"/>
        </w:rPr>
        <w:t xml:space="preserve"> </w:t>
      </w:r>
      <w:proofErr w:type="spellStart"/>
      <w:r w:rsidRPr="00F23667">
        <w:rPr>
          <w:rFonts w:ascii="Times New Roman" w:eastAsia="Times New Roman" w:hAnsi="Times New Roman" w:cs="Times New Roman"/>
          <w:sz w:val="20"/>
          <w:szCs w:val="20"/>
          <w:lang w:val="en-US"/>
        </w:rPr>
        <w:t>fonoassorbente</w:t>
      </w:r>
      <w:proofErr w:type="spellEnd"/>
      <w:r w:rsidRPr="00F23667">
        <w:rPr>
          <w:rFonts w:ascii="Times New Roman" w:eastAsia="Times New Roman" w:hAnsi="Times New Roman" w:cs="Times New Roman"/>
          <w:sz w:val="20"/>
          <w:szCs w:val="20"/>
          <w:lang w:val="en-US"/>
        </w:rPr>
        <w:t xml:space="preserve"> </w:t>
      </w:r>
      <w:proofErr w:type="spellStart"/>
      <w:r w:rsidRPr="00F23667">
        <w:rPr>
          <w:rFonts w:ascii="Times New Roman" w:eastAsia="Times New Roman" w:hAnsi="Times New Roman" w:cs="Times New Roman"/>
          <w:sz w:val="20"/>
          <w:szCs w:val="20"/>
          <w:lang w:val="en-US"/>
        </w:rPr>
        <w:t>Monitoraggio</w:t>
      </w:r>
      <w:proofErr w:type="spellEnd"/>
      <w:r w:rsidRPr="00F23667">
        <w:rPr>
          <w:rFonts w:ascii="Times New Roman" w:eastAsia="Times New Roman" w:hAnsi="Times New Roman" w:cs="Times New Roman"/>
          <w:sz w:val="20"/>
          <w:szCs w:val="20"/>
          <w:lang w:val="en-US"/>
        </w:rPr>
        <w:t xml:space="preserve"> </w:t>
      </w:r>
      <w:proofErr w:type="spellStart"/>
      <w:r w:rsidRPr="00F23667">
        <w:rPr>
          <w:rFonts w:ascii="Times New Roman" w:eastAsia="Times New Roman" w:hAnsi="Times New Roman" w:cs="Times New Roman"/>
          <w:sz w:val="20"/>
          <w:szCs w:val="20"/>
          <w:lang w:val="en-US"/>
        </w:rPr>
        <w:t>degli</w:t>
      </w:r>
      <w:proofErr w:type="spellEnd"/>
      <w:r w:rsidRPr="00F23667">
        <w:rPr>
          <w:rFonts w:ascii="Times New Roman" w:eastAsia="Times New Roman" w:hAnsi="Times New Roman" w:cs="Times New Roman"/>
          <w:sz w:val="20"/>
          <w:szCs w:val="20"/>
          <w:lang w:val="en-US"/>
        </w:rPr>
        <w:t xml:space="preserve"> </w:t>
      </w:r>
      <w:proofErr w:type="spellStart"/>
      <w:r w:rsidRPr="00F23667">
        <w:rPr>
          <w:rFonts w:ascii="Times New Roman" w:eastAsia="Times New Roman" w:hAnsi="Times New Roman" w:cs="Times New Roman"/>
          <w:sz w:val="20"/>
          <w:szCs w:val="20"/>
          <w:lang w:val="en-US"/>
        </w:rPr>
        <w:t>effetti</w:t>
      </w:r>
      <w:proofErr w:type="spellEnd"/>
      <w:r w:rsidRPr="00F23667">
        <w:rPr>
          <w:rFonts w:ascii="Times New Roman" w:eastAsia="Times New Roman" w:hAnsi="Times New Roman" w:cs="Times New Roman"/>
          <w:sz w:val="20"/>
          <w:szCs w:val="20"/>
          <w:lang w:val="en-US"/>
        </w:rPr>
        <w:t xml:space="preserve"> </w:t>
      </w:r>
      <w:proofErr w:type="spellStart"/>
      <w:r w:rsidRPr="00F23667">
        <w:rPr>
          <w:rFonts w:ascii="Times New Roman" w:eastAsia="Times New Roman" w:hAnsi="Times New Roman" w:cs="Times New Roman"/>
          <w:sz w:val="20"/>
          <w:szCs w:val="20"/>
          <w:lang w:val="en-US"/>
        </w:rPr>
        <w:t>ambientali</w:t>
      </w:r>
      <w:proofErr w:type="spellEnd"/>
      <w:r w:rsidRPr="00F23667">
        <w:rPr>
          <w:rFonts w:ascii="Times New Roman" w:eastAsia="Times New Roman" w:hAnsi="Times New Roman" w:cs="Times New Roman"/>
          <w:sz w:val="20"/>
          <w:szCs w:val="20"/>
          <w:lang w:val="en-US"/>
        </w:rPr>
        <w:t xml:space="preserve"> </w:t>
      </w:r>
      <w:proofErr w:type="spellStart"/>
      <w:r w:rsidRPr="00F23667">
        <w:rPr>
          <w:rFonts w:ascii="Times New Roman" w:eastAsia="Times New Roman" w:hAnsi="Times New Roman" w:cs="Times New Roman"/>
          <w:sz w:val="20"/>
          <w:szCs w:val="20"/>
          <w:lang w:val="en-US"/>
        </w:rPr>
        <w:t>della</w:t>
      </w:r>
      <w:proofErr w:type="spellEnd"/>
      <w:r w:rsidRPr="00F23667">
        <w:rPr>
          <w:rFonts w:ascii="Times New Roman" w:eastAsia="Times New Roman" w:hAnsi="Times New Roman" w:cs="Times New Roman"/>
          <w:sz w:val="20"/>
          <w:szCs w:val="20"/>
          <w:lang w:val="en-US"/>
        </w:rPr>
        <w:t xml:space="preserve"> </w:t>
      </w:r>
      <w:proofErr w:type="spellStart"/>
      <w:r w:rsidRPr="00F23667">
        <w:rPr>
          <w:rFonts w:ascii="Times New Roman" w:eastAsia="Times New Roman" w:hAnsi="Times New Roman" w:cs="Times New Roman"/>
          <w:sz w:val="20"/>
          <w:szCs w:val="20"/>
          <w:lang w:val="en-US"/>
        </w:rPr>
        <w:t>costruzione</w:t>
      </w:r>
      <w:proofErr w:type="spellEnd"/>
      <w:r w:rsidRPr="00F23667">
        <w:rPr>
          <w:rFonts w:ascii="Times New Roman" w:eastAsia="Times New Roman" w:hAnsi="Times New Roman" w:cs="Times New Roman"/>
          <w:sz w:val="20"/>
          <w:szCs w:val="20"/>
          <w:lang w:val="en-US"/>
        </w:rPr>
        <w:t xml:space="preserve"> del MOSE </w:t>
      </w:r>
      <w:proofErr w:type="spellStart"/>
      <w:r w:rsidRPr="00F23667">
        <w:rPr>
          <w:rFonts w:ascii="Times New Roman" w:eastAsia="Times New Roman" w:hAnsi="Times New Roman" w:cs="Times New Roman"/>
          <w:sz w:val="20"/>
          <w:szCs w:val="20"/>
          <w:lang w:val="en-US"/>
        </w:rPr>
        <w:t>nella</w:t>
      </w:r>
      <w:proofErr w:type="spellEnd"/>
      <w:r w:rsidRPr="00F23667">
        <w:rPr>
          <w:rFonts w:ascii="Times New Roman" w:eastAsia="Times New Roman" w:hAnsi="Times New Roman" w:cs="Times New Roman"/>
          <w:sz w:val="20"/>
          <w:szCs w:val="20"/>
          <w:lang w:val="en-US"/>
        </w:rPr>
        <w:t xml:space="preserve"> laguna di Venezia (Italia) View project Acoustic effects on building facades of external shading devices View project,” 2014. [Online]. Available: </w:t>
      </w:r>
      <w:hyperlink r:id="rId17" w:history="1">
        <w:r w:rsidR="000047CA" w:rsidRPr="001E5407">
          <w:rPr>
            <w:rStyle w:val="Hyperlink"/>
            <w:rFonts w:ascii="Times New Roman" w:eastAsia="Times New Roman" w:hAnsi="Times New Roman" w:cs="Times New Roman"/>
            <w:sz w:val="20"/>
            <w:szCs w:val="20"/>
            <w:lang w:val="en-US"/>
          </w:rPr>
          <w:t>https://www.researchgate.net/publication/261282767</w:t>
        </w:r>
      </w:hyperlink>
    </w:p>
    <w:p w14:paraId="680739F5" w14:textId="77777777" w:rsidR="000047CA" w:rsidRDefault="000047CA" w:rsidP="00C00FC3">
      <w:pPr>
        <w:spacing w:after="0" w:line="240" w:lineRule="auto"/>
        <w:ind w:left="357" w:firstLine="0"/>
        <w:jc w:val="both"/>
        <w:rPr>
          <w:rFonts w:ascii="Times New Roman" w:eastAsia="Times New Roman" w:hAnsi="Times New Roman" w:cs="Times New Roman"/>
          <w:sz w:val="20"/>
          <w:szCs w:val="20"/>
          <w:lang w:val="en-US"/>
        </w:rPr>
      </w:pPr>
    </w:p>
    <w:p w14:paraId="3FE03182" w14:textId="42CD4D2C" w:rsidR="000047CA" w:rsidRPr="00F23667" w:rsidRDefault="000047CA" w:rsidP="000D43F9">
      <w:pPr>
        <w:spacing w:after="0" w:line="240" w:lineRule="auto"/>
        <w:ind w:left="357" w:firstLine="0"/>
        <w:jc w:val="both"/>
        <w:rPr>
          <w:rFonts w:ascii="Times New Roman" w:eastAsia="Times New Roman" w:hAnsi="Times New Roman" w:cs="Times New Roman"/>
          <w:sz w:val="20"/>
          <w:szCs w:val="20"/>
          <w:lang w:val="en-US"/>
        </w:rPr>
      </w:pPr>
      <w:r w:rsidRPr="000047CA">
        <w:rPr>
          <w:rFonts w:ascii="Times New Roman" w:eastAsia="Times New Roman" w:hAnsi="Times New Roman" w:cs="Times New Roman"/>
          <w:sz w:val="20"/>
          <w:szCs w:val="20"/>
          <w:lang w:val="en-US"/>
        </w:rPr>
        <w:t>[9] N. Z. Martello, P. Fausti, A. Santoni, and S. Secchi, “The use of sound absorbing shading systems for the</w:t>
      </w:r>
      <w:r w:rsidR="000D43F9" w:rsidRPr="000D43F9">
        <w:rPr>
          <w:rFonts w:ascii="Times New Roman" w:eastAsia="Times New Roman" w:hAnsi="Times New Roman" w:cs="Times New Roman"/>
          <w:sz w:val="20"/>
          <w:szCs w:val="20"/>
          <w:lang w:val="en-US"/>
        </w:rPr>
        <w:t xml:space="preserve"> </w:t>
      </w:r>
      <w:r w:rsidRPr="000047CA">
        <w:rPr>
          <w:rFonts w:ascii="Times New Roman" w:eastAsia="Times New Roman" w:hAnsi="Times New Roman" w:cs="Times New Roman"/>
          <w:sz w:val="20"/>
          <w:szCs w:val="20"/>
          <w:lang w:val="en-US"/>
        </w:rPr>
        <w:t xml:space="preserve">attenuation of noise on building façades. An experimental investigation,” Buildings, vol. 5, no. 4, pp. 1346–1360, 2015, </w:t>
      </w:r>
      <w:proofErr w:type="spellStart"/>
      <w:r w:rsidRPr="000047CA">
        <w:rPr>
          <w:rFonts w:ascii="Times New Roman" w:eastAsia="Times New Roman" w:hAnsi="Times New Roman" w:cs="Times New Roman"/>
          <w:sz w:val="20"/>
          <w:szCs w:val="20"/>
          <w:lang w:val="en-US"/>
        </w:rPr>
        <w:t>doi</w:t>
      </w:r>
      <w:proofErr w:type="spellEnd"/>
      <w:r w:rsidRPr="000047CA">
        <w:rPr>
          <w:rFonts w:ascii="Times New Roman" w:eastAsia="Times New Roman" w:hAnsi="Times New Roman" w:cs="Times New Roman"/>
          <w:sz w:val="20"/>
          <w:szCs w:val="20"/>
          <w:lang w:val="en-US"/>
        </w:rPr>
        <w:t>: 10.3390/buildings5041346.</w:t>
      </w:r>
    </w:p>
    <w:p w14:paraId="16D83061" w14:textId="77777777" w:rsidR="00FB2BEA" w:rsidRPr="00F23667" w:rsidRDefault="00FB2BEA" w:rsidP="00C00FC3">
      <w:pPr>
        <w:spacing w:after="0" w:line="240" w:lineRule="auto"/>
        <w:ind w:firstLine="0"/>
        <w:jc w:val="both"/>
        <w:rPr>
          <w:rFonts w:ascii="Times New Roman" w:eastAsia="Times New Roman" w:hAnsi="Times New Roman" w:cs="Times New Roman"/>
          <w:sz w:val="20"/>
          <w:szCs w:val="20"/>
          <w:lang w:val="en-US"/>
        </w:rPr>
      </w:pPr>
    </w:p>
    <w:p w14:paraId="78F604A8" w14:textId="3636C6D0" w:rsidR="005901CD" w:rsidRPr="00F23667" w:rsidRDefault="00C00FC3" w:rsidP="000D43F9">
      <w:pPr>
        <w:spacing w:after="0" w:line="240" w:lineRule="auto"/>
        <w:ind w:left="357" w:firstLine="0"/>
        <w:jc w:val="both"/>
        <w:rPr>
          <w:rFonts w:ascii="Times New Roman" w:eastAsia="Times New Roman" w:hAnsi="Times New Roman" w:cs="Times New Roman"/>
          <w:sz w:val="20"/>
          <w:szCs w:val="20"/>
          <w:lang w:val="en-US"/>
        </w:rPr>
      </w:pPr>
      <w:r w:rsidRPr="00F23667">
        <w:rPr>
          <w:rFonts w:ascii="Times New Roman" w:eastAsia="Times New Roman" w:hAnsi="Times New Roman" w:cs="Times New Roman"/>
          <w:sz w:val="20"/>
          <w:szCs w:val="20"/>
          <w:lang w:val="en-US"/>
        </w:rPr>
        <w:t>[</w:t>
      </w:r>
      <w:r w:rsidR="000047CA" w:rsidRPr="000047CA">
        <w:rPr>
          <w:rFonts w:ascii="Times New Roman" w:eastAsia="Times New Roman" w:hAnsi="Times New Roman" w:cs="Times New Roman"/>
          <w:sz w:val="20"/>
          <w:szCs w:val="20"/>
          <w:lang w:val="en-US"/>
        </w:rPr>
        <w:t>10</w:t>
      </w:r>
      <w:r w:rsidRPr="00F23667">
        <w:rPr>
          <w:rFonts w:ascii="Times New Roman" w:eastAsia="Times New Roman" w:hAnsi="Times New Roman" w:cs="Times New Roman"/>
          <w:sz w:val="20"/>
          <w:szCs w:val="20"/>
          <w:lang w:val="en-US"/>
        </w:rPr>
        <w:t>]</w:t>
      </w:r>
      <w:r w:rsidRPr="00F23667">
        <w:rPr>
          <w:rFonts w:ascii="Times New Roman" w:eastAsia="Times New Roman" w:hAnsi="Times New Roman" w:cs="Times New Roman"/>
          <w:sz w:val="20"/>
          <w:szCs w:val="20"/>
          <w:lang w:val="en-US"/>
        </w:rPr>
        <w:tab/>
        <w:t xml:space="preserve">S. Kumar and H. P. Lee, “Recent advances in acoustic metamaterials for simultaneous sound attenuation and air ventilation performances,” </w:t>
      </w:r>
      <w:r w:rsidRPr="00F23667">
        <w:rPr>
          <w:rFonts w:ascii="Times New Roman" w:eastAsia="Times New Roman" w:hAnsi="Times New Roman" w:cs="Times New Roman"/>
          <w:i/>
          <w:sz w:val="20"/>
          <w:szCs w:val="20"/>
          <w:lang w:val="en-US"/>
        </w:rPr>
        <w:t>Crystals</w:t>
      </w:r>
      <w:r w:rsidRPr="00F23667">
        <w:rPr>
          <w:rFonts w:ascii="Times New Roman" w:eastAsia="Times New Roman" w:hAnsi="Times New Roman" w:cs="Times New Roman"/>
          <w:sz w:val="20"/>
          <w:szCs w:val="20"/>
          <w:lang w:val="en-US"/>
        </w:rPr>
        <w:t xml:space="preserve">, vol. 10, no. 8. MDPI AG, pp. 1–22, Aug. 01, 2020. </w:t>
      </w:r>
      <w:proofErr w:type="spellStart"/>
      <w:r w:rsidRPr="00F23667">
        <w:rPr>
          <w:rFonts w:ascii="Times New Roman" w:eastAsia="Times New Roman" w:hAnsi="Times New Roman" w:cs="Times New Roman"/>
          <w:sz w:val="20"/>
          <w:szCs w:val="20"/>
          <w:lang w:val="en-US"/>
        </w:rPr>
        <w:t>doi</w:t>
      </w:r>
      <w:proofErr w:type="spellEnd"/>
      <w:r w:rsidRPr="00F23667">
        <w:rPr>
          <w:rFonts w:ascii="Times New Roman" w:eastAsia="Times New Roman" w:hAnsi="Times New Roman" w:cs="Times New Roman"/>
          <w:sz w:val="20"/>
          <w:szCs w:val="20"/>
          <w:lang w:val="en-US"/>
        </w:rPr>
        <w:t>: 10.3390/cryst10080686.</w:t>
      </w:r>
    </w:p>
    <w:p w14:paraId="111DA50F" w14:textId="77777777" w:rsidR="00FB2BEA" w:rsidRPr="00F23667" w:rsidRDefault="00FB2BEA" w:rsidP="00C00FC3">
      <w:pPr>
        <w:spacing w:after="0" w:line="240" w:lineRule="auto"/>
        <w:ind w:left="357" w:firstLine="0"/>
        <w:jc w:val="both"/>
        <w:rPr>
          <w:rFonts w:ascii="Times New Roman" w:eastAsia="Times New Roman" w:hAnsi="Times New Roman" w:cs="Times New Roman"/>
          <w:sz w:val="20"/>
          <w:szCs w:val="20"/>
          <w:lang w:val="en-US"/>
        </w:rPr>
      </w:pPr>
    </w:p>
    <w:p w14:paraId="3951E606" w14:textId="77777777" w:rsidR="00FB2BEA" w:rsidRPr="00F23667" w:rsidRDefault="00C00FC3" w:rsidP="00C00FC3">
      <w:pPr>
        <w:spacing w:after="0" w:line="240" w:lineRule="auto"/>
        <w:ind w:left="357" w:firstLine="0"/>
        <w:jc w:val="both"/>
        <w:rPr>
          <w:rFonts w:ascii="Times New Roman" w:eastAsia="Times New Roman" w:hAnsi="Times New Roman" w:cs="Times New Roman"/>
          <w:sz w:val="20"/>
          <w:szCs w:val="20"/>
          <w:lang w:val="en-US"/>
        </w:rPr>
      </w:pPr>
      <w:r w:rsidRPr="00F23667">
        <w:rPr>
          <w:rFonts w:ascii="Times New Roman" w:eastAsia="Times New Roman" w:hAnsi="Times New Roman" w:cs="Times New Roman"/>
          <w:sz w:val="20"/>
          <w:szCs w:val="20"/>
          <w:lang w:val="en-US"/>
        </w:rPr>
        <w:t>[1</w:t>
      </w:r>
      <w:r w:rsidR="00646D89" w:rsidRPr="00646D89">
        <w:rPr>
          <w:rFonts w:ascii="Times New Roman" w:eastAsia="Times New Roman" w:hAnsi="Times New Roman" w:cs="Times New Roman"/>
          <w:sz w:val="20"/>
          <w:szCs w:val="20"/>
          <w:lang w:val="en-US"/>
        </w:rPr>
        <w:t>1</w:t>
      </w:r>
      <w:r w:rsidRPr="00F23667">
        <w:rPr>
          <w:rFonts w:ascii="Times New Roman" w:eastAsia="Times New Roman" w:hAnsi="Times New Roman" w:cs="Times New Roman"/>
          <w:sz w:val="20"/>
          <w:szCs w:val="20"/>
          <w:lang w:val="en-US"/>
        </w:rPr>
        <w:t>]</w:t>
      </w:r>
      <w:r w:rsidRPr="00F23667">
        <w:rPr>
          <w:rFonts w:ascii="Times New Roman" w:eastAsia="Times New Roman" w:hAnsi="Times New Roman" w:cs="Times New Roman"/>
          <w:sz w:val="20"/>
          <w:szCs w:val="20"/>
          <w:lang w:val="en-US"/>
        </w:rPr>
        <w:tab/>
        <w:t xml:space="preserve">P. Fausti, S. Secchi, and N. </w:t>
      </w:r>
      <w:proofErr w:type="spellStart"/>
      <w:r w:rsidRPr="00F23667">
        <w:rPr>
          <w:rFonts w:ascii="Times New Roman" w:eastAsia="Times New Roman" w:hAnsi="Times New Roman" w:cs="Times New Roman"/>
          <w:sz w:val="20"/>
          <w:szCs w:val="20"/>
          <w:lang w:val="en-US"/>
        </w:rPr>
        <w:t>Zuccherini</w:t>
      </w:r>
      <w:proofErr w:type="spellEnd"/>
      <w:r w:rsidRPr="00F23667">
        <w:rPr>
          <w:rFonts w:ascii="Times New Roman" w:eastAsia="Times New Roman" w:hAnsi="Times New Roman" w:cs="Times New Roman"/>
          <w:sz w:val="20"/>
          <w:szCs w:val="20"/>
          <w:lang w:val="en-US"/>
        </w:rPr>
        <w:t xml:space="preserve"> Martello, “The use of façade sun shading systems for the reduction of indoor and outdoor sound pressure levels,” </w:t>
      </w:r>
      <w:r w:rsidRPr="00F23667">
        <w:rPr>
          <w:rFonts w:ascii="Times New Roman" w:eastAsia="Times New Roman" w:hAnsi="Times New Roman" w:cs="Times New Roman"/>
          <w:i/>
          <w:sz w:val="20"/>
          <w:szCs w:val="20"/>
          <w:lang w:val="en-US"/>
        </w:rPr>
        <w:lastRenderedPageBreak/>
        <w:t>Building Acoustics</w:t>
      </w:r>
      <w:r w:rsidRPr="00F23667">
        <w:rPr>
          <w:rFonts w:ascii="Times New Roman" w:eastAsia="Times New Roman" w:hAnsi="Times New Roman" w:cs="Times New Roman"/>
          <w:sz w:val="20"/>
          <w:szCs w:val="20"/>
          <w:lang w:val="en-US"/>
        </w:rPr>
        <w:t xml:space="preserve">, vol. 26, no. 3, pp. 181–206, Sep. 2019, </w:t>
      </w:r>
      <w:proofErr w:type="spellStart"/>
      <w:r w:rsidRPr="00F23667">
        <w:rPr>
          <w:rFonts w:ascii="Times New Roman" w:eastAsia="Times New Roman" w:hAnsi="Times New Roman" w:cs="Times New Roman"/>
          <w:sz w:val="20"/>
          <w:szCs w:val="20"/>
          <w:lang w:val="en-US"/>
        </w:rPr>
        <w:t>doi</w:t>
      </w:r>
      <w:proofErr w:type="spellEnd"/>
      <w:r w:rsidRPr="00F23667">
        <w:rPr>
          <w:rFonts w:ascii="Times New Roman" w:eastAsia="Times New Roman" w:hAnsi="Times New Roman" w:cs="Times New Roman"/>
          <w:sz w:val="20"/>
          <w:szCs w:val="20"/>
          <w:lang w:val="en-US"/>
        </w:rPr>
        <w:t>: 10.1177/1351010X19863577.</w:t>
      </w:r>
    </w:p>
    <w:p w14:paraId="15F24927" w14:textId="77777777" w:rsidR="00FB2BEA" w:rsidRPr="00F23667" w:rsidRDefault="00FB2BEA" w:rsidP="00C00FC3">
      <w:pPr>
        <w:spacing w:after="0" w:line="240" w:lineRule="auto"/>
        <w:ind w:left="357" w:firstLine="0"/>
        <w:jc w:val="both"/>
        <w:rPr>
          <w:rFonts w:ascii="Times New Roman" w:eastAsia="Times New Roman" w:hAnsi="Times New Roman" w:cs="Times New Roman"/>
          <w:sz w:val="20"/>
          <w:szCs w:val="20"/>
          <w:lang w:val="en-US"/>
        </w:rPr>
      </w:pPr>
    </w:p>
    <w:p w14:paraId="0AED0FE6" w14:textId="77777777" w:rsidR="00FB2BEA" w:rsidRPr="00F23667" w:rsidRDefault="00C00FC3" w:rsidP="00C00FC3">
      <w:pPr>
        <w:spacing w:after="0" w:line="240" w:lineRule="auto"/>
        <w:ind w:left="357" w:firstLine="0"/>
        <w:jc w:val="both"/>
        <w:rPr>
          <w:rFonts w:ascii="Times New Roman" w:eastAsia="Times New Roman" w:hAnsi="Times New Roman" w:cs="Times New Roman"/>
          <w:sz w:val="20"/>
          <w:szCs w:val="20"/>
          <w:lang w:val="en-US"/>
        </w:rPr>
      </w:pPr>
      <w:r w:rsidRPr="00F23667">
        <w:rPr>
          <w:rFonts w:ascii="Times New Roman" w:eastAsia="Times New Roman" w:hAnsi="Times New Roman" w:cs="Times New Roman"/>
          <w:sz w:val="20"/>
          <w:szCs w:val="20"/>
          <w:lang w:val="en-US"/>
        </w:rPr>
        <w:t>[1</w:t>
      </w:r>
      <w:r w:rsidR="00646D89" w:rsidRPr="00646D89">
        <w:rPr>
          <w:rFonts w:ascii="Times New Roman" w:eastAsia="Times New Roman" w:hAnsi="Times New Roman" w:cs="Times New Roman"/>
          <w:sz w:val="20"/>
          <w:szCs w:val="20"/>
          <w:lang w:val="en-US"/>
        </w:rPr>
        <w:t>2</w:t>
      </w:r>
      <w:r w:rsidRPr="00F23667">
        <w:rPr>
          <w:rFonts w:ascii="Times New Roman" w:eastAsia="Times New Roman" w:hAnsi="Times New Roman" w:cs="Times New Roman"/>
          <w:sz w:val="20"/>
          <w:szCs w:val="20"/>
          <w:lang w:val="en-US"/>
        </w:rPr>
        <w:t>]</w:t>
      </w:r>
      <w:r w:rsidRPr="00F23667">
        <w:rPr>
          <w:rFonts w:ascii="Times New Roman" w:eastAsia="Times New Roman" w:hAnsi="Times New Roman" w:cs="Times New Roman"/>
          <w:sz w:val="20"/>
          <w:szCs w:val="20"/>
          <w:lang w:val="en-US"/>
        </w:rPr>
        <w:tab/>
        <w:t xml:space="preserve">E. B. Viveiros, B. M. Gibbs, and S. N. Y. Gerges, “Measurement of sound insulation of acoustic louvres by an impulse method,” </w:t>
      </w:r>
      <w:r w:rsidRPr="00F23667">
        <w:rPr>
          <w:rFonts w:ascii="Times New Roman" w:eastAsia="Times New Roman" w:hAnsi="Times New Roman" w:cs="Times New Roman"/>
          <w:i/>
          <w:sz w:val="20"/>
          <w:szCs w:val="20"/>
          <w:lang w:val="en-US"/>
        </w:rPr>
        <w:t>Applied Acoustics</w:t>
      </w:r>
      <w:r w:rsidRPr="00F23667">
        <w:rPr>
          <w:rFonts w:ascii="Times New Roman" w:eastAsia="Times New Roman" w:hAnsi="Times New Roman" w:cs="Times New Roman"/>
          <w:sz w:val="20"/>
          <w:szCs w:val="20"/>
          <w:lang w:val="en-US"/>
        </w:rPr>
        <w:t xml:space="preserve">, vol. 63, no. 12, pp. 1301–1313, Dec. 2002, </w:t>
      </w:r>
      <w:proofErr w:type="spellStart"/>
      <w:r w:rsidRPr="00F23667">
        <w:rPr>
          <w:rFonts w:ascii="Times New Roman" w:eastAsia="Times New Roman" w:hAnsi="Times New Roman" w:cs="Times New Roman"/>
          <w:sz w:val="20"/>
          <w:szCs w:val="20"/>
          <w:lang w:val="en-US"/>
        </w:rPr>
        <w:t>doi</w:t>
      </w:r>
      <w:proofErr w:type="spellEnd"/>
      <w:r w:rsidRPr="00F23667">
        <w:rPr>
          <w:rFonts w:ascii="Times New Roman" w:eastAsia="Times New Roman" w:hAnsi="Times New Roman" w:cs="Times New Roman"/>
          <w:sz w:val="20"/>
          <w:szCs w:val="20"/>
          <w:lang w:val="en-US"/>
        </w:rPr>
        <w:t>: 10.1016/S0003-682</w:t>
      </w:r>
      <w:proofErr w:type="gramStart"/>
      <w:r w:rsidRPr="00F23667">
        <w:rPr>
          <w:rFonts w:ascii="Times New Roman" w:eastAsia="Times New Roman" w:hAnsi="Times New Roman" w:cs="Times New Roman"/>
          <w:sz w:val="20"/>
          <w:szCs w:val="20"/>
          <w:lang w:val="en-US"/>
        </w:rPr>
        <w:t>X(</w:t>
      </w:r>
      <w:proofErr w:type="gramEnd"/>
      <w:r w:rsidRPr="00F23667">
        <w:rPr>
          <w:rFonts w:ascii="Times New Roman" w:eastAsia="Times New Roman" w:hAnsi="Times New Roman" w:cs="Times New Roman"/>
          <w:sz w:val="20"/>
          <w:szCs w:val="20"/>
          <w:lang w:val="en-US"/>
        </w:rPr>
        <w:t>02)00049-X.</w:t>
      </w:r>
    </w:p>
    <w:p w14:paraId="43879CE8" w14:textId="77777777" w:rsidR="00FB2BEA" w:rsidRPr="00F23667" w:rsidRDefault="00FB2BEA" w:rsidP="00C00FC3">
      <w:pPr>
        <w:spacing w:after="0" w:line="240" w:lineRule="auto"/>
        <w:ind w:left="357" w:firstLine="0"/>
        <w:jc w:val="both"/>
        <w:rPr>
          <w:rFonts w:ascii="Times New Roman" w:eastAsia="Times New Roman" w:hAnsi="Times New Roman" w:cs="Times New Roman"/>
          <w:sz w:val="20"/>
          <w:szCs w:val="20"/>
          <w:lang w:val="en-US"/>
        </w:rPr>
      </w:pPr>
    </w:p>
    <w:p w14:paraId="449B4C85" w14:textId="77777777" w:rsidR="00FB2BEA" w:rsidRPr="00F23667" w:rsidRDefault="00C00FC3" w:rsidP="00C00FC3">
      <w:pPr>
        <w:spacing w:after="0" w:line="240" w:lineRule="auto"/>
        <w:ind w:left="357" w:firstLine="0"/>
        <w:jc w:val="both"/>
        <w:rPr>
          <w:rFonts w:ascii="Times New Roman" w:eastAsia="Times New Roman" w:hAnsi="Times New Roman" w:cs="Times New Roman"/>
          <w:sz w:val="20"/>
          <w:szCs w:val="20"/>
          <w:lang w:val="en-US"/>
        </w:rPr>
      </w:pPr>
      <w:r w:rsidRPr="00F23667">
        <w:rPr>
          <w:rFonts w:ascii="Times New Roman" w:eastAsia="Times New Roman" w:hAnsi="Times New Roman" w:cs="Times New Roman"/>
          <w:sz w:val="20"/>
          <w:szCs w:val="20"/>
          <w:lang w:val="en-US"/>
        </w:rPr>
        <w:t>[1</w:t>
      </w:r>
      <w:r w:rsidR="00646D89" w:rsidRPr="00204657">
        <w:rPr>
          <w:rFonts w:ascii="Times New Roman" w:eastAsia="Times New Roman" w:hAnsi="Times New Roman" w:cs="Times New Roman"/>
          <w:sz w:val="20"/>
          <w:szCs w:val="20"/>
          <w:lang w:val="en-US"/>
        </w:rPr>
        <w:t>3</w:t>
      </w:r>
      <w:r w:rsidRPr="00F23667">
        <w:rPr>
          <w:rFonts w:ascii="Times New Roman" w:eastAsia="Times New Roman" w:hAnsi="Times New Roman" w:cs="Times New Roman"/>
          <w:sz w:val="20"/>
          <w:szCs w:val="20"/>
          <w:lang w:val="en-US"/>
        </w:rPr>
        <w:t>]</w:t>
      </w:r>
      <w:r w:rsidRPr="00F23667">
        <w:rPr>
          <w:rFonts w:ascii="Times New Roman" w:eastAsia="Times New Roman" w:hAnsi="Times New Roman" w:cs="Times New Roman"/>
          <w:sz w:val="20"/>
          <w:szCs w:val="20"/>
          <w:lang w:val="en-US"/>
        </w:rPr>
        <w:tab/>
        <w:t xml:space="preserve">British Standard. ISO 16283-3, </w:t>
      </w:r>
      <w:r w:rsidRPr="00F23667">
        <w:rPr>
          <w:rFonts w:ascii="Times New Roman" w:eastAsia="Times New Roman" w:hAnsi="Times New Roman" w:cs="Times New Roman"/>
          <w:i/>
          <w:sz w:val="20"/>
          <w:szCs w:val="20"/>
          <w:lang w:val="en-US"/>
        </w:rPr>
        <w:t>Field measurement of sound insulation in buildings and of building elements Part 3: Façade sound insulation</w:t>
      </w:r>
      <w:r w:rsidRPr="00F23667">
        <w:rPr>
          <w:rFonts w:ascii="Times New Roman" w:eastAsia="Times New Roman" w:hAnsi="Times New Roman" w:cs="Times New Roman"/>
          <w:sz w:val="20"/>
          <w:szCs w:val="20"/>
          <w:lang w:val="en-US"/>
        </w:rPr>
        <w:t>. 2016.</w:t>
      </w:r>
    </w:p>
    <w:p w14:paraId="14D354CC" w14:textId="77777777" w:rsidR="00FB2BEA" w:rsidRPr="00F23667" w:rsidRDefault="00FB2BEA" w:rsidP="00C00FC3">
      <w:pPr>
        <w:spacing w:after="0" w:line="240" w:lineRule="auto"/>
        <w:ind w:left="357" w:firstLine="0"/>
        <w:jc w:val="both"/>
        <w:rPr>
          <w:rFonts w:ascii="Times New Roman" w:eastAsia="Times New Roman" w:hAnsi="Times New Roman" w:cs="Times New Roman"/>
          <w:sz w:val="20"/>
          <w:szCs w:val="20"/>
          <w:lang w:val="en-US"/>
        </w:rPr>
      </w:pPr>
    </w:p>
    <w:p w14:paraId="0A68DEB8" w14:textId="77777777" w:rsidR="00FB2BEA" w:rsidRDefault="00C00FC3" w:rsidP="00C00FC3">
      <w:pPr>
        <w:spacing w:after="0" w:line="240" w:lineRule="auto"/>
        <w:ind w:left="357" w:firstLine="0"/>
        <w:jc w:val="both"/>
        <w:rPr>
          <w:rFonts w:ascii="Times New Roman" w:eastAsia="Times New Roman" w:hAnsi="Times New Roman" w:cs="Times New Roman"/>
          <w:sz w:val="20"/>
          <w:szCs w:val="20"/>
          <w:lang w:val="en-US"/>
        </w:rPr>
      </w:pPr>
      <w:r w:rsidRPr="00F23667">
        <w:rPr>
          <w:rFonts w:ascii="Times New Roman" w:eastAsia="Times New Roman" w:hAnsi="Times New Roman" w:cs="Times New Roman"/>
          <w:sz w:val="20"/>
          <w:szCs w:val="20"/>
          <w:lang w:val="en-US"/>
        </w:rPr>
        <w:t>[1</w:t>
      </w:r>
      <w:r w:rsidR="00646D89" w:rsidRPr="00204657">
        <w:rPr>
          <w:rFonts w:ascii="Times New Roman" w:eastAsia="Times New Roman" w:hAnsi="Times New Roman" w:cs="Times New Roman"/>
          <w:sz w:val="20"/>
          <w:szCs w:val="20"/>
          <w:lang w:val="en-US"/>
        </w:rPr>
        <w:t>4</w:t>
      </w:r>
      <w:r w:rsidRPr="00F23667">
        <w:rPr>
          <w:rFonts w:ascii="Times New Roman" w:eastAsia="Times New Roman" w:hAnsi="Times New Roman" w:cs="Times New Roman"/>
          <w:sz w:val="20"/>
          <w:szCs w:val="20"/>
          <w:lang w:val="en-US"/>
        </w:rPr>
        <w:t>]</w:t>
      </w:r>
      <w:r w:rsidRPr="00F23667">
        <w:rPr>
          <w:rFonts w:ascii="Times New Roman" w:eastAsia="Times New Roman" w:hAnsi="Times New Roman" w:cs="Times New Roman"/>
          <w:sz w:val="20"/>
          <w:szCs w:val="20"/>
          <w:lang w:val="en-US"/>
        </w:rPr>
        <w:tab/>
        <w:t xml:space="preserve">British Standard. ISO 3382-2, “Measurement of room acoustic parameters, Part 2: Reverberation time in ordinary rooms.” </w:t>
      </w:r>
      <w:r w:rsidRPr="00DA6895">
        <w:rPr>
          <w:rFonts w:ascii="Times New Roman" w:eastAsia="Times New Roman" w:hAnsi="Times New Roman" w:cs="Times New Roman"/>
          <w:sz w:val="20"/>
          <w:szCs w:val="20"/>
          <w:lang w:val="en-US"/>
        </w:rPr>
        <w:t>2008.</w:t>
      </w:r>
    </w:p>
    <w:p w14:paraId="7434ECB1" w14:textId="77777777" w:rsidR="003A58A9" w:rsidRDefault="003A58A9" w:rsidP="00C00FC3">
      <w:pPr>
        <w:spacing w:after="0" w:line="240" w:lineRule="auto"/>
        <w:ind w:left="357" w:firstLine="0"/>
        <w:jc w:val="both"/>
        <w:rPr>
          <w:rFonts w:ascii="Times New Roman" w:eastAsia="Times New Roman" w:hAnsi="Times New Roman" w:cs="Times New Roman"/>
          <w:sz w:val="20"/>
          <w:szCs w:val="20"/>
          <w:lang w:val="en-US"/>
        </w:rPr>
      </w:pPr>
    </w:p>
    <w:p w14:paraId="2D6936D1" w14:textId="77777777" w:rsidR="003A58A9" w:rsidRPr="00F23667" w:rsidRDefault="003A58A9" w:rsidP="00C00FC3">
      <w:pPr>
        <w:spacing w:after="0" w:line="240" w:lineRule="auto"/>
        <w:ind w:left="357" w:firstLine="0"/>
        <w:jc w:val="both"/>
        <w:rPr>
          <w:rFonts w:ascii="Times New Roman" w:eastAsia="Times New Roman" w:hAnsi="Times New Roman" w:cs="Times New Roman"/>
          <w:sz w:val="20"/>
          <w:szCs w:val="20"/>
          <w:lang w:val="en-US"/>
        </w:rPr>
      </w:pPr>
      <w:r w:rsidRPr="00F23667">
        <w:rPr>
          <w:rFonts w:ascii="Times New Roman" w:eastAsia="Times New Roman" w:hAnsi="Times New Roman" w:cs="Times New Roman"/>
          <w:sz w:val="20"/>
          <w:szCs w:val="20"/>
          <w:lang w:val="en-US"/>
        </w:rPr>
        <w:t>[1</w:t>
      </w:r>
      <w:r w:rsidRPr="003A58A9">
        <w:rPr>
          <w:rFonts w:ascii="Times New Roman" w:eastAsia="Times New Roman" w:hAnsi="Times New Roman" w:cs="Times New Roman"/>
          <w:sz w:val="20"/>
          <w:szCs w:val="20"/>
          <w:lang w:val="en-US"/>
        </w:rPr>
        <w:t>5</w:t>
      </w:r>
      <w:r w:rsidRPr="00F23667">
        <w:rPr>
          <w:rFonts w:ascii="Times New Roman" w:eastAsia="Times New Roman" w:hAnsi="Times New Roman" w:cs="Times New Roman"/>
          <w:sz w:val="20"/>
          <w:szCs w:val="20"/>
          <w:lang w:val="en-US"/>
        </w:rPr>
        <w:t>]</w:t>
      </w:r>
      <w:r w:rsidRPr="00F23667">
        <w:rPr>
          <w:rFonts w:ascii="Times New Roman" w:eastAsia="Times New Roman" w:hAnsi="Times New Roman" w:cs="Times New Roman"/>
          <w:sz w:val="20"/>
          <w:szCs w:val="20"/>
          <w:lang w:val="en-US"/>
        </w:rPr>
        <w:tab/>
        <w:t xml:space="preserve">ANC, “Measurement </w:t>
      </w:r>
      <w:proofErr w:type="gramStart"/>
      <w:r w:rsidRPr="00F23667">
        <w:rPr>
          <w:rFonts w:ascii="Times New Roman" w:eastAsia="Times New Roman" w:hAnsi="Times New Roman" w:cs="Times New Roman"/>
          <w:sz w:val="20"/>
          <w:szCs w:val="20"/>
          <w:lang w:val="en-US"/>
        </w:rPr>
        <w:t>Of</w:t>
      </w:r>
      <w:proofErr w:type="gramEnd"/>
      <w:r w:rsidRPr="00F23667">
        <w:rPr>
          <w:rFonts w:ascii="Times New Roman" w:eastAsia="Times New Roman" w:hAnsi="Times New Roman" w:cs="Times New Roman"/>
          <w:sz w:val="20"/>
          <w:szCs w:val="20"/>
          <w:lang w:val="en-US"/>
        </w:rPr>
        <w:t xml:space="preserve"> Sound Levels In Buildings Version 1.0,” 2020.</w:t>
      </w:r>
    </w:p>
    <w:p w14:paraId="3868B4C9" w14:textId="77777777" w:rsidR="00FB2BEA" w:rsidRPr="00DA6895" w:rsidRDefault="00FB2BEA" w:rsidP="00C00FC3">
      <w:pPr>
        <w:spacing w:after="0" w:line="240" w:lineRule="auto"/>
        <w:ind w:firstLine="0"/>
        <w:jc w:val="both"/>
        <w:rPr>
          <w:rFonts w:ascii="Times New Roman" w:eastAsia="Times New Roman" w:hAnsi="Times New Roman" w:cs="Times New Roman"/>
          <w:sz w:val="20"/>
          <w:szCs w:val="20"/>
          <w:lang w:val="en-US"/>
        </w:rPr>
      </w:pPr>
    </w:p>
    <w:p w14:paraId="23EC5A17" w14:textId="77777777" w:rsidR="00FB2BEA" w:rsidRPr="00F23667" w:rsidRDefault="00C00FC3" w:rsidP="00C00FC3">
      <w:pPr>
        <w:spacing w:after="0" w:line="240" w:lineRule="auto"/>
        <w:ind w:left="357" w:firstLine="0"/>
        <w:jc w:val="both"/>
        <w:rPr>
          <w:rFonts w:ascii="Times New Roman" w:eastAsia="Times New Roman" w:hAnsi="Times New Roman" w:cs="Times New Roman"/>
          <w:sz w:val="20"/>
          <w:szCs w:val="20"/>
          <w:lang w:val="en-US"/>
        </w:rPr>
      </w:pPr>
      <w:r w:rsidRPr="00F23667">
        <w:rPr>
          <w:rFonts w:ascii="Times New Roman" w:eastAsia="Times New Roman" w:hAnsi="Times New Roman" w:cs="Times New Roman"/>
          <w:sz w:val="20"/>
          <w:szCs w:val="20"/>
          <w:lang w:val="en-US"/>
        </w:rPr>
        <w:t>[1</w:t>
      </w:r>
      <w:r w:rsidR="003A58A9" w:rsidRPr="003A58A9">
        <w:rPr>
          <w:rFonts w:ascii="Times New Roman" w:eastAsia="Times New Roman" w:hAnsi="Times New Roman" w:cs="Times New Roman"/>
          <w:sz w:val="20"/>
          <w:szCs w:val="20"/>
          <w:lang w:val="en-US"/>
        </w:rPr>
        <w:t>6</w:t>
      </w:r>
      <w:r w:rsidRPr="00F23667">
        <w:rPr>
          <w:rFonts w:ascii="Times New Roman" w:eastAsia="Times New Roman" w:hAnsi="Times New Roman" w:cs="Times New Roman"/>
          <w:sz w:val="20"/>
          <w:szCs w:val="20"/>
          <w:lang w:val="en-US"/>
        </w:rPr>
        <w:t>]</w:t>
      </w:r>
      <w:r w:rsidRPr="00F23667">
        <w:rPr>
          <w:rFonts w:ascii="Times New Roman" w:eastAsia="Times New Roman" w:hAnsi="Times New Roman" w:cs="Times New Roman"/>
          <w:sz w:val="20"/>
          <w:szCs w:val="20"/>
          <w:lang w:val="en-US"/>
        </w:rPr>
        <w:tab/>
        <w:t xml:space="preserve">C. Asensio, J. A. Trujillo, and G. </w:t>
      </w:r>
      <w:proofErr w:type="spellStart"/>
      <w:r w:rsidRPr="00F23667">
        <w:rPr>
          <w:rFonts w:ascii="Times New Roman" w:eastAsia="Times New Roman" w:hAnsi="Times New Roman" w:cs="Times New Roman"/>
          <w:sz w:val="20"/>
          <w:szCs w:val="20"/>
          <w:lang w:val="en-US"/>
        </w:rPr>
        <w:t>Arcas</w:t>
      </w:r>
      <w:proofErr w:type="spellEnd"/>
      <w:r w:rsidRPr="00F23667">
        <w:rPr>
          <w:rFonts w:ascii="Times New Roman" w:eastAsia="Times New Roman" w:hAnsi="Times New Roman" w:cs="Times New Roman"/>
          <w:sz w:val="20"/>
          <w:szCs w:val="20"/>
          <w:lang w:val="en-US"/>
        </w:rPr>
        <w:t xml:space="preserve">, “Analysis of the effects of uneven sound coverage over a facade during a sound insulation test according to the international standard ISO 16283-3,” </w:t>
      </w:r>
      <w:r w:rsidRPr="00F23667">
        <w:rPr>
          <w:rFonts w:ascii="Times New Roman" w:eastAsia="Times New Roman" w:hAnsi="Times New Roman" w:cs="Times New Roman"/>
          <w:i/>
          <w:sz w:val="20"/>
          <w:szCs w:val="20"/>
          <w:lang w:val="en-US"/>
        </w:rPr>
        <w:t>Applied Acoustics</w:t>
      </w:r>
      <w:r w:rsidRPr="00F23667">
        <w:rPr>
          <w:rFonts w:ascii="Times New Roman" w:eastAsia="Times New Roman" w:hAnsi="Times New Roman" w:cs="Times New Roman"/>
          <w:sz w:val="20"/>
          <w:szCs w:val="20"/>
          <w:lang w:val="en-US"/>
        </w:rPr>
        <w:t xml:space="preserve">, vol. 130, pp. 52–62, Jan. 2018, </w:t>
      </w:r>
      <w:proofErr w:type="spellStart"/>
      <w:r w:rsidRPr="00F23667">
        <w:rPr>
          <w:rFonts w:ascii="Times New Roman" w:eastAsia="Times New Roman" w:hAnsi="Times New Roman" w:cs="Times New Roman"/>
          <w:sz w:val="20"/>
          <w:szCs w:val="20"/>
          <w:lang w:val="en-US"/>
        </w:rPr>
        <w:t>doi</w:t>
      </w:r>
      <w:proofErr w:type="spellEnd"/>
      <w:r w:rsidRPr="00F23667">
        <w:rPr>
          <w:rFonts w:ascii="Times New Roman" w:eastAsia="Times New Roman" w:hAnsi="Times New Roman" w:cs="Times New Roman"/>
          <w:sz w:val="20"/>
          <w:szCs w:val="20"/>
          <w:lang w:val="en-US"/>
        </w:rPr>
        <w:t>: 10.1016/j.apacoust.2017.09.006.</w:t>
      </w:r>
    </w:p>
    <w:p w14:paraId="3D48DA61" w14:textId="77777777" w:rsidR="00FB2BEA" w:rsidRPr="00F23667" w:rsidRDefault="00FB2BEA" w:rsidP="00C00FC3">
      <w:pPr>
        <w:spacing w:after="0" w:line="240" w:lineRule="auto"/>
        <w:ind w:left="357" w:firstLine="0"/>
        <w:jc w:val="both"/>
        <w:rPr>
          <w:rFonts w:ascii="Times New Roman" w:eastAsia="Times New Roman" w:hAnsi="Times New Roman" w:cs="Times New Roman"/>
          <w:sz w:val="20"/>
          <w:szCs w:val="20"/>
          <w:lang w:val="en-US"/>
        </w:rPr>
      </w:pPr>
    </w:p>
    <w:p w14:paraId="2EEE93A8" w14:textId="77777777" w:rsidR="00FB2BEA" w:rsidRPr="00F23667" w:rsidRDefault="00C00FC3" w:rsidP="00C00FC3">
      <w:pPr>
        <w:spacing w:after="0" w:line="240" w:lineRule="auto"/>
        <w:ind w:left="357" w:firstLine="0"/>
        <w:jc w:val="both"/>
        <w:rPr>
          <w:rFonts w:ascii="Times New Roman" w:eastAsia="Times New Roman" w:hAnsi="Times New Roman" w:cs="Times New Roman"/>
          <w:sz w:val="20"/>
          <w:szCs w:val="20"/>
          <w:lang w:val="en-US"/>
        </w:rPr>
      </w:pPr>
      <w:r w:rsidRPr="00F23667">
        <w:rPr>
          <w:rFonts w:ascii="Times New Roman" w:eastAsia="Times New Roman" w:hAnsi="Times New Roman" w:cs="Times New Roman"/>
          <w:sz w:val="20"/>
          <w:szCs w:val="20"/>
          <w:lang w:val="en-US"/>
        </w:rPr>
        <w:t>[1</w:t>
      </w:r>
      <w:r w:rsidR="003A58A9" w:rsidRPr="003A58A9">
        <w:rPr>
          <w:rFonts w:ascii="Times New Roman" w:eastAsia="Times New Roman" w:hAnsi="Times New Roman" w:cs="Times New Roman"/>
          <w:sz w:val="20"/>
          <w:szCs w:val="20"/>
          <w:lang w:val="en-US"/>
        </w:rPr>
        <w:t>7</w:t>
      </w:r>
      <w:r w:rsidRPr="00F23667">
        <w:rPr>
          <w:rFonts w:ascii="Times New Roman" w:eastAsia="Times New Roman" w:hAnsi="Times New Roman" w:cs="Times New Roman"/>
          <w:sz w:val="20"/>
          <w:szCs w:val="20"/>
          <w:lang w:val="en-US"/>
        </w:rPr>
        <w:t>]</w:t>
      </w:r>
      <w:r w:rsidR="005901CD" w:rsidRPr="005901CD">
        <w:rPr>
          <w:rFonts w:ascii="Times New Roman" w:eastAsia="Times New Roman" w:hAnsi="Times New Roman" w:cs="Times New Roman"/>
          <w:sz w:val="20"/>
          <w:szCs w:val="20"/>
          <w:lang w:val="en-US"/>
        </w:rPr>
        <w:t xml:space="preserve"> </w:t>
      </w:r>
      <w:r w:rsidRPr="00F23667">
        <w:rPr>
          <w:rFonts w:ascii="Times New Roman" w:eastAsia="Times New Roman" w:hAnsi="Times New Roman" w:cs="Times New Roman"/>
          <w:sz w:val="20"/>
          <w:szCs w:val="20"/>
          <w:lang w:val="en-US"/>
        </w:rPr>
        <w:t>Institute of Acoustics (IOA), “Building Acoustics Distance Learning Notes,” 2022. https://classroom.ioa.org.uk (accessed Oct. 02, 2023).</w:t>
      </w:r>
    </w:p>
    <w:p w14:paraId="11A35466" w14:textId="77777777" w:rsidR="00FB2BEA" w:rsidRPr="00F23667" w:rsidRDefault="00FB2BEA" w:rsidP="00C00FC3">
      <w:pPr>
        <w:spacing w:after="0" w:line="240" w:lineRule="auto"/>
        <w:ind w:left="357" w:firstLine="0"/>
        <w:jc w:val="both"/>
        <w:rPr>
          <w:rFonts w:ascii="Times New Roman" w:eastAsia="Times New Roman" w:hAnsi="Times New Roman" w:cs="Times New Roman"/>
          <w:sz w:val="20"/>
          <w:szCs w:val="20"/>
          <w:lang w:val="en-US"/>
        </w:rPr>
      </w:pPr>
    </w:p>
    <w:p w14:paraId="41E981A8" w14:textId="77777777" w:rsidR="00FB2BEA" w:rsidRPr="00F23667" w:rsidRDefault="00C00FC3" w:rsidP="00C00FC3">
      <w:pPr>
        <w:spacing w:after="0" w:line="240" w:lineRule="auto"/>
        <w:ind w:left="357" w:firstLine="0"/>
        <w:jc w:val="both"/>
        <w:rPr>
          <w:rFonts w:ascii="Times New Roman" w:eastAsia="Times New Roman" w:hAnsi="Times New Roman" w:cs="Times New Roman"/>
          <w:sz w:val="20"/>
          <w:szCs w:val="20"/>
          <w:lang w:val="en-US"/>
        </w:rPr>
      </w:pPr>
      <w:r w:rsidRPr="00F23667">
        <w:rPr>
          <w:rFonts w:ascii="Times New Roman" w:eastAsia="Times New Roman" w:hAnsi="Times New Roman" w:cs="Times New Roman"/>
          <w:sz w:val="20"/>
          <w:szCs w:val="20"/>
          <w:lang w:val="en-US"/>
        </w:rPr>
        <w:t>[1</w:t>
      </w:r>
      <w:r w:rsidR="003A58A9" w:rsidRPr="003A58A9">
        <w:rPr>
          <w:rFonts w:ascii="Times New Roman" w:eastAsia="Times New Roman" w:hAnsi="Times New Roman" w:cs="Times New Roman"/>
          <w:sz w:val="20"/>
          <w:szCs w:val="20"/>
          <w:lang w:val="en-US"/>
        </w:rPr>
        <w:t>8</w:t>
      </w:r>
      <w:r w:rsidRPr="00F23667">
        <w:rPr>
          <w:rFonts w:ascii="Times New Roman" w:eastAsia="Times New Roman" w:hAnsi="Times New Roman" w:cs="Times New Roman"/>
          <w:sz w:val="20"/>
          <w:szCs w:val="20"/>
          <w:lang w:val="en-US"/>
        </w:rPr>
        <w:t>]</w:t>
      </w:r>
      <w:r w:rsidRPr="00F23667">
        <w:rPr>
          <w:rFonts w:ascii="Times New Roman" w:eastAsia="Times New Roman" w:hAnsi="Times New Roman" w:cs="Times New Roman"/>
          <w:sz w:val="20"/>
          <w:szCs w:val="20"/>
          <w:lang w:val="en-US"/>
        </w:rPr>
        <w:tab/>
        <w:t>Institute of Acoustics (IOA), “General Principles of Acoustics Unit 6 Sound Insulation Distance Learning Notes,” 2022. https://classroom.ioa.org.uk (accessed Oct. 02, 2023).</w:t>
      </w:r>
    </w:p>
    <w:p w14:paraId="361FD124" w14:textId="77777777" w:rsidR="00FB2BEA" w:rsidRPr="00F23667" w:rsidRDefault="00FB2BEA" w:rsidP="00C00FC3">
      <w:pPr>
        <w:spacing w:after="0" w:line="240" w:lineRule="auto"/>
        <w:ind w:firstLine="0"/>
        <w:jc w:val="both"/>
        <w:rPr>
          <w:rFonts w:ascii="Times New Roman" w:eastAsia="Times New Roman" w:hAnsi="Times New Roman" w:cs="Times New Roman"/>
          <w:sz w:val="20"/>
          <w:szCs w:val="20"/>
          <w:lang w:val="en-US"/>
        </w:rPr>
      </w:pPr>
    </w:p>
    <w:p w14:paraId="7DA71403" w14:textId="77777777" w:rsidR="00FB2BEA" w:rsidRPr="00F23667" w:rsidRDefault="00FB2BEA" w:rsidP="00C00FC3">
      <w:pPr>
        <w:spacing w:after="0" w:line="240" w:lineRule="auto"/>
        <w:ind w:left="357" w:firstLine="0"/>
        <w:jc w:val="both"/>
        <w:rPr>
          <w:rFonts w:ascii="Times New Roman" w:eastAsia="Times New Roman" w:hAnsi="Times New Roman" w:cs="Times New Roman"/>
          <w:sz w:val="20"/>
          <w:szCs w:val="20"/>
          <w:lang w:val="en-US"/>
        </w:rPr>
      </w:pPr>
    </w:p>
    <w:p w14:paraId="0DB7B14D" w14:textId="77777777" w:rsidR="00FB2BEA" w:rsidRPr="00F23667" w:rsidRDefault="00FB2BEA" w:rsidP="00C00FC3">
      <w:pPr>
        <w:spacing w:after="0" w:line="240" w:lineRule="auto"/>
        <w:ind w:left="357" w:firstLine="0"/>
        <w:jc w:val="both"/>
        <w:rPr>
          <w:rFonts w:ascii="Times New Roman" w:eastAsia="Times New Roman" w:hAnsi="Times New Roman" w:cs="Times New Roman"/>
          <w:sz w:val="20"/>
          <w:szCs w:val="20"/>
          <w:lang w:val="en-US"/>
        </w:rPr>
      </w:pPr>
    </w:p>
    <w:p w14:paraId="5B199456" w14:textId="77777777" w:rsidR="00FB2BEA" w:rsidRPr="00F23667" w:rsidRDefault="00FB2BEA" w:rsidP="00C00FC3">
      <w:pPr>
        <w:spacing w:after="0" w:line="240" w:lineRule="auto"/>
        <w:ind w:left="357" w:firstLine="0"/>
        <w:jc w:val="both"/>
        <w:rPr>
          <w:rFonts w:ascii="Times New Roman" w:eastAsia="Times New Roman" w:hAnsi="Times New Roman" w:cs="Times New Roman"/>
          <w:sz w:val="20"/>
          <w:szCs w:val="20"/>
          <w:lang w:val="en-US"/>
        </w:rPr>
      </w:pPr>
    </w:p>
    <w:p w14:paraId="7F5C9E60" w14:textId="77777777" w:rsidR="00FB2BEA" w:rsidRPr="00F23667" w:rsidRDefault="00FB2BEA" w:rsidP="00C00FC3">
      <w:pPr>
        <w:spacing w:line="240" w:lineRule="auto"/>
        <w:ind w:left="357" w:firstLine="0"/>
        <w:jc w:val="both"/>
        <w:rPr>
          <w:rFonts w:ascii="Times New Roman" w:eastAsia="Times New Roman" w:hAnsi="Times New Roman" w:cs="Times New Roman"/>
          <w:b/>
          <w:lang w:val="en-US"/>
        </w:rPr>
      </w:pPr>
    </w:p>
    <w:sectPr w:rsidR="00FB2BEA" w:rsidRPr="00F23667">
      <w:footerReference w:type="even" r:id="rId18"/>
      <w:footerReference w:type="default" r:id="rId19"/>
      <w:pgSz w:w="11906" w:h="16838"/>
      <w:pgMar w:top="2778" w:right="2552" w:bottom="2778" w:left="2552" w:header="2665" w:footer="709"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388DF9D" w14:textId="77777777" w:rsidR="008B7E96" w:rsidRDefault="008B7E96" w:rsidP="008B7E96">
      <w:pPr>
        <w:spacing w:after="0" w:line="240" w:lineRule="auto"/>
      </w:pPr>
      <w:r>
        <w:separator/>
      </w:r>
    </w:p>
  </w:endnote>
  <w:endnote w:type="continuationSeparator" w:id="0">
    <w:p w14:paraId="1667FA2A" w14:textId="77777777" w:rsidR="008B7E96" w:rsidRDefault="008B7E96" w:rsidP="008B7E9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Noto Sans Symbols">
    <w:altName w:val="Calibri"/>
    <w:panose1 w:val="020B0604020202020204"/>
    <w:charset w:val="00"/>
    <w:family w:val="auto"/>
    <w:pitch w:val="default"/>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4002EFF" w:usb1="C000247B" w:usb2="00000009" w:usb3="00000000" w:csb0="000001FF" w:csb1="00000000"/>
  </w:font>
  <w:font w:name="inherit">
    <w:altName w:val="Calibri"/>
    <w:panose1 w:val="020B0604020202020204"/>
    <w:charset w:val="00"/>
    <w:family w:val="auto"/>
    <w:pitch w:val="default"/>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661359095"/>
      <w:docPartObj>
        <w:docPartGallery w:val="Page Numbers (Bottom of Page)"/>
        <w:docPartUnique/>
      </w:docPartObj>
    </w:sdtPr>
    <w:sdtEndPr>
      <w:rPr>
        <w:rStyle w:val="PageNumber"/>
      </w:rPr>
    </w:sdtEndPr>
    <w:sdtContent>
      <w:p w14:paraId="41A0FDAA" w14:textId="5009EECD" w:rsidR="008B7E96" w:rsidRDefault="008B7E96" w:rsidP="00D409C0">
        <w:pPr>
          <w:pStyle w:val="Footer"/>
          <w:framePr w:wrap="none"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5176EDA8" w14:textId="77777777" w:rsidR="008B7E96" w:rsidRDefault="008B7E96">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Fonts w:ascii="Times New Roman" w:hAnsi="Times New Roman" w:cs="Times New Roman"/>
      </w:rPr>
      <w:id w:val="-965425030"/>
      <w:docPartObj>
        <w:docPartGallery w:val="Page Numbers (Bottom of Page)"/>
        <w:docPartUnique/>
      </w:docPartObj>
    </w:sdtPr>
    <w:sdtEndPr>
      <w:rPr>
        <w:rStyle w:val="PageNumber"/>
      </w:rPr>
    </w:sdtEndPr>
    <w:sdtContent>
      <w:p w14:paraId="14845677" w14:textId="151E788A" w:rsidR="008B7E96" w:rsidRPr="008B7E96" w:rsidRDefault="008B7E96" w:rsidP="00D409C0">
        <w:pPr>
          <w:pStyle w:val="Footer"/>
          <w:framePr w:wrap="none" w:vAnchor="text" w:hAnchor="margin" w:xAlign="center" w:y="1"/>
          <w:rPr>
            <w:rStyle w:val="PageNumber"/>
            <w:rFonts w:ascii="Times New Roman" w:hAnsi="Times New Roman" w:cs="Times New Roman"/>
          </w:rPr>
        </w:pPr>
        <w:r w:rsidRPr="008B7E96">
          <w:rPr>
            <w:rStyle w:val="PageNumber"/>
            <w:rFonts w:ascii="Times New Roman" w:hAnsi="Times New Roman" w:cs="Times New Roman"/>
          </w:rPr>
          <w:fldChar w:fldCharType="begin"/>
        </w:r>
        <w:r w:rsidRPr="008B7E96">
          <w:rPr>
            <w:rStyle w:val="PageNumber"/>
            <w:rFonts w:ascii="Times New Roman" w:hAnsi="Times New Roman" w:cs="Times New Roman"/>
          </w:rPr>
          <w:instrText xml:space="preserve"> PAGE </w:instrText>
        </w:r>
        <w:r w:rsidRPr="008B7E96">
          <w:rPr>
            <w:rStyle w:val="PageNumber"/>
            <w:rFonts w:ascii="Times New Roman" w:hAnsi="Times New Roman" w:cs="Times New Roman"/>
          </w:rPr>
          <w:fldChar w:fldCharType="separate"/>
        </w:r>
        <w:r w:rsidRPr="008B7E96">
          <w:rPr>
            <w:rStyle w:val="PageNumber"/>
            <w:rFonts w:ascii="Times New Roman" w:hAnsi="Times New Roman" w:cs="Times New Roman"/>
            <w:noProof/>
          </w:rPr>
          <w:t>1</w:t>
        </w:r>
        <w:r w:rsidRPr="008B7E96">
          <w:rPr>
            <w:rStyle w:val="PageNumber"/>
            <w:rFonts w:ascii="Times New Roman" w:hAnsi="Times New Roman" w:cs="Times New Roman"/>
          </w:rPr>
          <w:fldChar w:fldCharType="end"/>
        </w:r>
      </w:p>
    </w:sdtContent>
  </w:sdt>
  <w:p w14:paraId="344113EA" w14:textId="77777777" w:rsidR="008B7E96" w:rsidRDefault="008B7E96">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F11F3BE" w14:textId="77777777" w:rsidR="008B7E96" w:rsidRDefault="008B7E96" w:rsidP="008B7E96">
      <w:pPr>
        <w:spacing w:after="0" w:line="240" w:lineRule="auto"/>
      </w:pPr>
      <w:r>
        <w:separator/>
      </w:r>
    </w:p>
  </w:footnote>
  <w:footnote w:type="continuationSeparator" w:id="0">
    <w:p w14:paraId="19CB9A60" w14:textId="77777777" w:rsidR="008B7E96" w:rsidRDefault="008B7E96" w:rsidP="008B7E96">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62009C3"/>
    <w:multiLevelType w:val="hybridMultilevel"/>
    <w:tmpl w:val="EC204CD2"/>
    <w:lvl w:ilvl="0" w:tplc="0809000F">
      <w:start w:val="5"/>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23A34DF9"/>
    <w:multiLevelType w:val="multilevel"/>
    <w:tmpl w:val="38EC19B8"/>
    <w:lvl w:ilvl="0">
      <w:start w:val="2"/>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 w15:restartNumberingAfterBreak="0">
    <w:nsid w:val="34FE3C8F"/>
    <w:multiLevelType w:val="hybridMultilevel"/>
    <w:tmpl w:val="27DC9CB2"/>
    <w:lvl w:ilvl="0" w:tplc="0809000F">
      <w:start w:val="5"/>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41034C09"/>
    <w:multiLevelType w:val="hybridMultilevel"/>
    <w:tmpl w:val="0B980800"/>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519B6EB7"/>
    <w:multiLevelType w:val="multilevel"/>
    <w:tmpl w:val="489E408A"/>
    <w:lvl w:ilvl="0">
      <w:start w:val="4"/>
      <w:numFmt w:val="decimal"/>
      <w:lvlText w:val="%1.0"/>
      <w:lvlJc w:val="left"/>
      <w:pPr>
        <w:ind w:left="644" w:hanging="360"/>
      </w:pPr>
      <w:rPr>
        <w:rFonts w:hint="default"/>
      </w:rPr>
    </w:lvl>
    <w:lvl w:ilvl="1">
      <w:start w:val="1"/>
      <w:numFmt w:val="decimal"/>
      <w:lvlText w:val="%1.%2"/>
      <w:lvlJc w:val="left"/>
      <w:pPr>
        <w:ind w:left="1364" w:hanging="360"/>
      </w:pPr>
      <w:rPr>
        <w:rFonts w:hint="default"/>
      </w:rPr>
    </w:lvl>
    <w:lvl w:ilvl="2">
      <w:start w:val="1"/>
      <w:numFmt w:val="decimal"/>
      <w:lvlText w:val="%1.%2.%3"/>
      <w:lvlJc w:val="left"/>
      <w:pPr>
        <w:ind w:left="2444" w:hanging="720"/>
      </w:pPr>
      <w:rPr>
        <w:rFonts w:hint="default"/>
      </w:rPr>
    </w:lvl>
    <w:lvl w:ilvl="3">
      <w:start w:val="1"/>
      <w:numFmt w:val="decimal"/>
      <w:lvlText w:val="%1.%2.%3.%4"/>
      <w:lvlJc w:val="left"/>
      <w:pPr>
        <w:ind w:left="3164" w:hanging="720"/>
      </w:pPr>
      <w:rPr>
        <w:rFonts w:hint="default"/>
      </w:rPr>
    </w:lvl>
    <w:lvl w:ilvl="4">
      <w:start w:val="1"/>
      <w:numFmt w:val="decimal"/>
      <w:lvlText w:val="%1.%2.%3.%4.%5"/>
      <w:lvlJc w:val="left"/>
      <w:pPr>
        <w:ind w:left="4244" w:hanging="1080"/>
      </w:pPr>
      <w:rPr>
        <w:rFonts w:hint="default"/>
      </w:rPr>
    </w:lvl>
    <w:lvl w:ilvl="5">
      <w:start w:val="1"/>
      <w:numFmt w:val="decimal"/>
      <w:lvlText w:val="%1.%2.%3.%4.%5.%6"/>
      <w:lvlJc w:val="left"/>
      <w:pPr>
        <w:ind w:left="4964" w:hanging="1080"/>
      </w:pPr>
      <w:rPr>
        <w:rFonts w:hint="default"/>
      </w:rPr>
    </w:lvl>
    <w:lvl w:ilvl="6">
      <w:start w:val="1"/>
      <w:numFmt w:val="decimal"/>
      <w:lvlText w:val="%1.%2.%3.%4.%5.%6.%7"/>
      <w:lvlJc w:val="left"/>
      <w:pPr>
        <w:ind w:left="6044" w:hanging="1440"/>
      </w:pPr>
      <w:rPr>
        <w:rFonts w:hint="default"/>
      </w:rPr>
    </w:lvl>
    <w:lvl w:ilvl="7">
      <w:start w:val="1"/>
      <w:numFmt w:val="decimal"/>
      <w:lvlText w:val="%1.%2.%3.%4.%5.%6.%7.%8"/>
      <w:lvlJc w:val="left"/>
      <w:pPr>
        <w:ind w:left="6764" w:hanging="1440"/>
      </w:pPr>
      <w:rPr>
        <w:rFonts w:hint="default"/>
      </w:rPr>
    </w:lvl>
    <w:lvl w:ilvl="8">
      <w:start w:val="1"/>
      <w:numFmt w:val="decimal"/>
      <w:lvlText w:val="%1.%2.%3.%4.%5.%6.%7.%8.%9"/>
      <w:lvlJc w:val="left"/>
      <w:pPr>
        <w:ind w:left="7484" w:hanging="1440"/>
      </w:pPr>
      <w:rPr>
        <w:rFonts w:hint="default"/>
      </w:rPr>
    </w:lvl>
  </w:abstractNum>
  <w:abstractNum w:abstractNumId="5" w15:restartNumberingAfterBreak="0">
    <w:nsid w:val="66DD06E3"/>
    <w:multiLevelType w:val="multilevel"/>
    <w:tmpl w:val="E5BAAD72"/>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6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6" w15:restartNumberingAfterBreak="0">
    <w:nsid w:val="6ABF7FCC"/>
    <w:multiLevelType w:val="hybridMultilevel"/>
    <w:tmpl w:val="A126D60A"/>
    <w:lvl w:ilvl="0" w:tplc="0809000F">
      <w:start w:val="2"/>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757F5A77"/>
    <w:multiLevelType w:val="multilevel"/>
    <w:tmpl w:val="AB50AFEA"/>
    <w:lvl w:ilvl="0">
      <w:start w:val="4"/>
      <w:numFmt w:val="decimal"/>
      <w:lvlText w:val="%1."/>
      <w:lvlJc w:val="left"/>
      <w:pPr>
        <w:ind w:left="644" w:hanging="360"/>
      </w:p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8" w15:restartNumberingAfterBreak="0">
    <w:nsid w:val="78DC71E9"/>
    <w:multiLevelType w:val="hybridMultilevel"/>
    <w:tmpl w:val="B2BC617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170679981">
    <w:abstractNumId w:val="7"/>
  </w:num>
  <w:num w:numId="2" w16cid:durableId="1883983183">
    <w:abstractNumId w:val="5"/>
  </w:num>
  <w:num w:numId="3" w16cid:durableId="690765803">
    <w:abstractNumId w:val="1"/>
  </w:num>
  <w:num w:numId="4" w16cid:durableId="2140803111">
    <w:abstractNumId w:val="6"/>
  </w:num>
  <w:num w:numId="5" w16cid:durableId="1325551457">
    <w:abstractNumId w:val="8"/>
  </w:num>
  <w:num w:numId="6" w16cid:durableId="683480292">
    <w:abstractNumId w:val="4"/>
  </w:num>
  <w:num w:numId="7" w16cid:durableId="484902951">
    <w:abstractNumId w:val="0"/>
  </w:num>
  <w:num w:numId="8" w16cid:durableId="1935044522">
    <w:abstractNumId w:val="2"/>
  </w:num>
  <w:num w:numId="9" w16cid:durableId="293676870">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88"/>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B2BEA"/>
    <w:rsid w:val="000047CA"/>
    <w:rsid w:val="00005138"/>
    <w:rsid w:val="00023230"/>
    <w:rsid w:val="0003585F"/>
    <w:rsid w:val="00050948"/>
    <w:rsid w:val="000D43F9"/>
    <w:rsid w:val="000D60F1"/>
    <w:rsid w:val="001036B3"/>
    <w:rsid w:val="001A46C6"/>
    <w:rsid w:val="001E7463"/>
    <w:rsid w:val="00204657"/>
    <w:rsid w:val="00217475"/>
    <w:rsid w:val="00222624"/>
    <w:rsid w:val="003A58A9"/>
    <w:rsid w:val="003F289E"/>
    <w:rsid w:val="00404C5A"/>
    <w:rsid w:val="005233DD"/>
    <w:rsid w:val="005901CD"/>
    <w:rsid w:val="006209BC"/>
    <w:rsid w:val="00646D89"/>
    <w:rsid w:val="006C64EF"/>
    <w:rsid w:val="006F6EB1"/>
    <w:rsid w:val="00726E4F"/>
    <w:rsid w:val="007317EF"/>
    <w:rsid w:val="00791878"/>
    <w:rsid w:val="007978E0"/>
    <w:rsid w:val="00847980"/>
    <w:rsid w:val="008A3103"/>
    <w:rsid w:val="008B7E96"/>
    <w:rsid w:val="008D2B32"/>
    <w:rsid w:val="00934373"/>
    <w:rsid w:val="00A00472"/>
    <w:rsid w:val="00A63D80"/>
    <w:rsid w:val="00AF1213"/>
    <w:rsid w:val="00B05531"/>
    <w:rsid w:val="00B10353"/>
    <w:rsid w:val="00C00FC3"/>
    <w:rsid w:val="00C158C7"/>
    <w:rsid w:val="00C343FE"/>
    <w:rsid w:val="00D72D1A"/>
    <w:rsid w:val="00DA6895"/>
    <w:rsid w:val="00DB5D67"/>
    <w:rsid w:val="00DE050F"/>
    <w:rsid w:val="00E201D3"/>
    <w:rsid w:val="00E83958"/>
    <w:rsid w:val="00EB0233"/>
    <w:rsid w:val="00F23667"/>
    <w:rsid w:val="00F242CA"/>
    <w:rsid w:val="00FB2BEA"/>
    <w:rsid w:val="00FD28F1"/>
    <w:rsid w:val="00FD73E0"/>
  </w:rsids>
  <m:mathPr>
    <m:mathFont m:val="Cambria Math"/>
    <m:brkBin m:val="before"/>
    <m:brkBinSub m:val="--"/>
    <m:smallFrac m:val="0"/>
    <m:dispDef/>
    <m:lMargin m:val="0"/>
    <m:rMargin m:val="0"/>
    <m:defJc m:val="centerGroup"/>
    <m:wrapIndent m:val="1440"/>
    <m:intLim m:val="subSup"/>
    <m:naryLim m:val="undOvr"/>
  </m:mathPr>
  <w:themeFontLang w:val="en-CY"/>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F558B84"/>
  <w15:docId w15:val="{BA804DDA-9BBD-3A46-B270-200EEEA39B7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Calibri"/>
        <w:sz w:val="22"/>
        <w:szCs w:val="22"/>
        <w:lang w:val="el-GR" w:eastAsia="en-GB" w:bidi="ar-SA"/>
      </w:rPr>
    </w:rPrDefault>
    <w:pPrDefault>
      <w:pPr>
        <w:spacing w:after="240" w:line="480" w:lineRule="auto"/>
        <w:ind w:firstLine="36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spacing w:before="600" w:after="0" w:line="360" w:lineRule="auto"/>
      <w:ind w:firstLine="0"/>
      <w:outlineLvl w:val="0"/>
    </w:pPr>
    <w:rPr>
      <w:b/>
      <w:i/>
      <w:sz w:val="32"/>
      <w:szCs w:val="32"/>
    </w:rPr>
  </w:style>
  <w:style w:type="paragraph" w:styleId="Heading2">
    <w:name w:val="heading 2"/>
    <w:basedOn w:val="Normal"/>
    <w:next w:val="Normal"/>
    <w:uiPriority w:val="9"/>
    <w:semiHidden/>
    <w:unhideWhenUsed/>
    <w:qFormat/>
    <w:pPr>
      <w:spacing w:before="320" w:after="0" w:line="360" w:lineRule="auto"/>
      <w:ind w:firstLine="0"/>
      <w:outlineLvl w:val="1"/>
    </w:pPr>
    <w:rPr>
      <w:b/>
      <w:i/>
      <w:sz w:val="28"/>
      <w:szCs w:val="28"/>
    </w:rPr>
  </w:style>
  <w:style w:type="paragraph" w:styleId="Heading3">
    <w:name w:val="heading 3"/>
    <w:basedOn w:val="Normal"/>
    <w:next w:val="Normal"/>
    <w:uiPriority w:val="9"/>
    <w:semiHidden/>
    <w:unhideWhenUsed/>
    <w:qFormat/>
    <w:pPr>
      <w:spacing w:before="320" w:after="0" w:line="360" w:lineRule="auto"/>
      <w:ind w:firstLine="0"/>
      <w:outlineLvl w:val="2"/>
    </w:pPr>
    <w:rPr>
      <w:b/>
      <w:i/>
      <w:sz w:val="26"/>
      <w:szCs w:val="26"/>
    </w:rPr>
  </w:style>
  <w:style w:type="paragraph" w:styleId="Heading4">
    <w:name w:val="heading 4"/>
    <w:basedOn w:val="Normal"/>
    <w:next w:val="Normal"/>
    <w:uiPriority w:val="9"/>
    <w:semiHidden/>
    <w:unhideWhenUsed/>
    <w:qFormat/>
    <w:pPr>
      <w:spacing w:before="280" w:after="0" w:line="360" w:lineRule="auto"/>
      <w:ind w:firstLine="0"/>
      <w:outlineLvl w:val="3"/>
    </w:pPr>
    <w:rPr>
      <w:b/>
      <w:i/>
      <w:sz w:val="24"/>
      <w:szCs w:val="24"/>
    </w:rPr>
  </w:style>
  <w:style w:type="paragraph" w:styleId="Heading5">
    <w:name w:val="heading 5"/>
    <w:basedOn w:val="Normal"/>
    <w:next w:val="Normal"/>
    <w:uiPriority w:val="9"/>
    <w:semiHidden/>
    <w:unhideWhenUsed/>
    <w:qFormat/>
    <w:pPr>
      <w:spacing w:before="280" w:after="0" w:line="360" w:lineRule="auto"/>
      <w:ind w:firstLine="0"/>
      <w:outlineLvl w:val="4"/>
    </w:pPr>
    <w:rPr>
      <w:b/>
      <w:i/>
    </w:rPr>
  </w:style>
  <w:style w:type="paragraph" w:styleId="Heading6">
    <w:name w:val="heading 6"/>
    <w:basedOn w:val="Normal"/>
    <w:next w:val="Normal"/>
    <w:uiPriority w:val="9"/>
    <w:semiHidden/>
    <w:unhideWhenUsed/>
    <w:qFormat/>
    <w:pPr>
      <w:spacing w:before="280" w:after="80" w:line="360" w:lineRule="auto"/>
      <w:ind w:firstLine="0"/>
      <w:outlineLvl w:val="5"/>
    </w:pPr>
    <w:rPr>
      <w:b/>
      <w:i/>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spacing w:line="240" w:lineRule="auto"/>
      <w:ind w:firstLine="0"/>
    </w:pPr>
    <w:rPr>
      <w:b/>
      <w:i/>
      <w:sz w:val="60"/>
      <w:szCs w:val="60"/>
    </w:rPr>
  </w:style>
  <w:style w:type="paragraph" w:styleId="Subtitle">
    <w:name w:val="Subtitle"/>
    <w:basedOn w:val="Normal"/>
    <w:next w:val="Normal"/>
    <w:uiPriority w:val="11"/>
    <w:qFormat/>
    <w:pPr>
      <w:spacing w:after="320"/>
      <w:jc w:val="right"/>
    </w:pPr>
    <w:rPr>
      <w:i/>
      <w:color w:val="808080"/>
      <w:sz w:val="24"/>
      <w:szCs w:val="24"/>
    </w:rPr>
  </w:style>
  <w:style w:type="table" w:customStyle="1" w:styleId="a">
    <w:basedOn w:val="TableNormal"/>
    <w:pPr>
      <w:spacing w:after="0" w:line="240" w:lineRule="auto"/>
    </w:pPr>
    <w:tblPr>
      <w:tblStyleRowBandSize w:val="1"/>
      <w:tblStyleColBandSize w:val="1"/>
    </w:tblPr>
  </w:style>
  <w:style w:type="character" w:styleId="Hyperlink">
    <w:name w:val="Hyperlink"/>
    <w:basedOn w:val="DefaultParagraphFont"/>
    <w:uiPriority w:val="99"/>
    <w:unhideWhenUsed/>
    <w:rsid w:val="000047CA"/>
    <w:rPr>
      <w:color w:val="0000FF" w:themeColor="hyperlink"/>
      <w:u w:val="single"/>
    </w:rPr>
  </w:style>
  <w:style w:type="character" w:styleId="UnresolvedMention">
    <w:name w:val="Unresolved Mention"/>
    <w:basedOn w:val="DefaultParagraphFont"/>
    <w:uiPriority w:val="99"/>
    <w:semiHidden/>
    <w:unhideWhenUsed/>
    <w:rsid w:val="000047CA"/>
    <w:rPr>
      <w:color w:val="605E5C"/>
      <w:shd w:val="clear" w:color="auto" w:fill="E1DFDD"/>
    </w:rPr>
  </w:style>
  <w:style w:type="paragraph" w:styleId="Revision">
    <w:name w:val="Revision"/>
    <w:hidden/>
    <w:uiPriority w:val="99"/>
    <w:semiHidden/>
    <w:rsid w:val="00204657"/>
    <w:pPr>
      <w:spacing w:after="0" w:line="240" w:lineRule="auto"/>
      <w:ind w:firstLine="0"/>
    </w:pPr>
  </w:style>
  <w:style w:type="character" w:styleId="CommentReference">
    <w:name w:val="annotation reference"/>
    <w:basedOn w:val="DefaultParagraphFont"/>
    <w:uiPriority w:val="99"/>
    <w:semiHidden/>
    <w:unhideWhenUsed/>
    <w:rsid w:val="00C343FE"/>
    <w:rPr>
      <w:sz w:val="16"/>
      <w:szCs w:val="16"/>
    </w:rPr>
  </w:style>
  <w:style w:type="paragraph" w:styleId="CommentText">
    <w:name w:val="annotation text"/>
    <w:basedOn w:val="Normal"/>
    <w:link w:val="CommentTextChar"/>
    <w:uiPriority w:val="99"/>
    <w:unhideWhenUsed/>
    <w:rsid w:val="00C343FE"/>
    <w:pPr>
      <w:spacing w:line="240" w:lineRule="auto"/>
    </w:pPr>
    <w:rPr>
      <w:sz w:val="20"/>
      <w:szCs w:val="20"/>
    </w:rPr>
  </w:style>
  <w:style w:type="character" w:customStyle="1" w:styleId="CommentTextChar">
    <w:name w:val="Comment Text Char"/>
    <w:basedOn w:val="DefaultParagraphFont"/>
    <w:link w:val="CommentText"/>
    <w:uiPriority w:val="99"/>
    <w:rsid w:val="00C343FE"/>
    <w:rPr>
      <w:sz w:val="20"/>
      <w:szCs w:val="20"/>
    </w:rPr>
  </w:style>
  <w:style w:type="paragraph" w:styleId="CommentSubject">
    <w:name w:val="annotation subject"/>
    <w:basedOn w:val="CommentText"/>
    <w:next w:val="CommentText"/>
    <w:link w:val="CommentSubjectChar"/>
    <w:uiPriority w:val="99"/>
    <w:semiHidden/>
    <w:unhideWhenUsed/>
    <w:rsid w:val="00C343FE"/>
    <w:rPr>
      <w:b/>
      <w:bCs/>
    </w:rPr>
  </w:style>
  <w:style w:type="character" w:customStyle="1" w:styleId="CommentSubjectChar">
    <w:name w:val="Comment Subject Char"/>
    <w:basedOn w:val="CommentTextChar"/>
    <w:link w:val="CommentSubject"/>
    <w:uiPriority w:val="99"/>
    <w:semiHidden/>
    <w:rsid w:val="00C343FE"/>
    <w:rPr>
      <w:b/>
      <w:bCs/>
      <w:sz w:val="20"/>
      <w:szCs w:val="20"/>
    </w:rPr>
  </w:style>
  <w:style w:type="paragraph" w:styleId="ListParagraph">
    <w:name w:val="List Paragraph"/>
    <w:basedOn w:val="Normal"/>
    <w:uiPriority w:val="34"/>
    <w:qFormat/>
    <w:rsid w:val="00005138"/>
    <w:pPr>
      <w:ind w:left="720"/>
      <w:contextualSpacing/>
    </w:pPr>
  </w:style>
  <w:style w:type="paragraph" w:styleId="Header">
    <w:name w:val="header"/>
    <w:basedOn w:val="Normal"/>
    <w:link w:val="HeaderChar"/>
    <w:uiPriority w:val="99"/>
    <w:unhideWhenUsed/>
    <w:rsid w:val="008B7E96"/>
    <w:pPr>
      <w:tabs>
        <w:tab w:val="center" w:pos="4513"/>
        <w:tab w:val="right" w:pos="9026"/>
      </w:tabs>
      <w:spacing w:after="0" w:line="240" w:lineRule="auto"/>
    </w:pPr>
  </w:style>
  <w:style w:type="character" w:customStyle="1" w:styleId="HeaderChar">
    <w:name w:val="Header Char"/>
    <w:basedOn w:val="DefaultParagraphFont"/>
    <w:link w:val="Header"/>
    <w:uiPriority w:val="99"/>
    <w:rsid w:val="008B7E96"/>
  </w:style>
  <w:style w:type="paragraph" w:styleId="Footer">
    <w:name w:val="footer"/>
    <w:basedOn w:val="Normal"/>
    <w:link w:val="FooterChar"/>
    <w:uiPriority w:val="99"/>
    <w:unhideWhenUsed/>
    <w:rsid w:val="008B7E96"/>
    <w:pPr>
      <w:tabs>
        <w:tab w:val="center" w:pos="4513"/>
        <w:tab w:val="right" w:pos="9026"/>
      </w:tabs>
      <w:spacing w:after="0" w:line="240" w:lineRule="auto"/>
    </w:pPr>
  </w:style>
  <w:style w:type="character" w:customStyle="1" w:styleId="FooterChar">
    <w:name w:val="Footer Char"/>
    <w:basedOn w:val="DefaultParagraphFont"/>
    <w:link w:val="Footer"/>
    <w:uiPriority w:val="99"/>
    <w:rsid w:val="008B7E96"/>
  </w:style>
  <w:style w:type="character" w:styleId="PageNumber">
    <w:name w:val="page number"/>
    <w:basedOn w:val="DefaultParagraphFont"/>
    <w:uiPriority w:val="99"/>
    <w:semiHidden/>
    <w:unhideWhenUsed/>
    <w:rsid w:val="008B7E9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footer" Target="footer1.xml"/><Relationship Id="rId3" Type="http://schemas.openxmlformats.org/officeDocument/2006/relationships/settings" Target="settings.xml"/><Relationship Id="rId21" Type="http://schemas.openxmlformats.org/officeDocument/2006/relationships/theme" Target="theme/theme1.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hyperlink" Target="https://www.researchgate.net/publication/261282767" TargetMode="External"/><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image" Target="media/image9.png"/><Relationship Id="rId10" Type="http://schemas.openxmlformats.org/officeDocument/2006/relationships/image" Target="media/image4.png"/><Relationship Id="rId19"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20</TotalTime>
  <Pages>14</Pages>
  <Words>3577</Words>
  <Characters>20395</Characters>
  <Application>Microsoft Office Word</Application>
  <DocSecurity>0</DocSecurity>
  <Lines>169</Lines>
  <Paragraphs>47</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
      <vt:lpstr/>
    </vt:vector>
  </TitlesOfParts>
  <Company/>
  <LinksUpToDate>false</LinksUpToDate>
  <CharactersWithSpaces>23925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Microsoft Office User</cp:lastModifiedBy>
  <cp:revision>11</cp:revision>
  <dcterms:created xsi:type="dcterms:W3CDTF">2024-09-13T08:20:00Z</dcterms:created>
  <dcterms:modified xsi:type="dcterms:W3CDTF">2024-09-17T12:27:00Z</dcterms:modified>
</cp:coreProperties>
</file>